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265" w:rsidRDefault="00755265">
      <w:pPr>
        <w:widowControl w:val="0"/>
        <w:autoSpaceDE w:val="0"/>
        <w:autoSpaceDN w:val="0"/>
        <w:adjustRightInd w:val="0"/>
        <w:spacing w:after="0" w:line="240" w:lineRule="auto"/>
        <w:jc w:val="both"/>
        <w:outlineLvl w:val="0"/>
        <w:rPr>
          <w:rFonts w:ascii="Calibri" w:hAnsi="Calibri" w:cs="Calibri"/>
        </w:rPr>
      </w:pP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4 мая 2011 года N 99-ФЗ</w:t>
      </w:r>
      <w:r>
        <w:rPr>
          <w:rFonts w:ascii="Calibri" w:hAnsi="Calibri" w:cs="Calibri"/>
        </w:rPr>
        <w:br/>
      </w:r>
    </w:p>
    <w:p w:rsidR="00755265" w:rsidRDefault="0075526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55265" w:rsidRDefault="00755265">
      <w:pPr>
        <w:widowControl w:val="0"/>
        <w:autoSpaceDE w:val="0"/>
        <w:autoSpaceDN w:val="0"/>
        <w:adjustRightInd w:val="0"/>
        <w:spacing w:after="0" w:line="240" w:lineRule="auto"/>
        <w:jc w:val="both"/>
        <w:rPr>
          <w:rFonts w:ascii="Calibri" w:hAnsi="Calibri" w:cs="Calibri"/>
        </w:rPr>
      </w:pPr>
    </w:p>
    <w:p w:rsidR="00755265" w:rsidRDefault="0075526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755265" w:rsidRDefault="00755265">
      <w:pPr>
        <w:widowControl w:val="0"/>
        <w:autoSpaceDE w:val="0"/>
        <w:autoSpaceDN w:val="0"/>
        <w:adjustRightInd w:val="0"/>
        <w:spacing w:after="0" w:line="240" w:lineRule="auto"/>
        <w:jc w:val="center"/>
        <w:rPr>
          <w:rFonts w:ascii="Calibri" w:hAnsi="Calibri" w:cs="Calibri"/>
          <w:b/>
          <w:bCs/>
        </w:rPr>
      </w:pPr>
    </w:p>
    <w:p w:rsidR="00755265" w:rsidRDefault="0075526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755265" w:rsidRDefault="00755265">
      <w:pPr>
        <w:widowControl w:val="0"/>
        <w:autoSpaceDE w:val="0"/>
        <w:autoSpaceDN w:val="0"/>
        <w:adjustRightInd w:val="0"/>
        <w:spacing w:after="0" w:line="240" w:lineRule="auto"/>
        <w:jc w:val="center"/>
        <w:rPr>
          <w:rFonts w:ascii="Calibri" w:hAnsi="Calibri" w:cs="Calibri"/>
          <w:b/>
          <w:bCs/>
        </w:rPr>
      </w:pPr>
    </w:p>
    <w:p w:rsidR="00755265" w:rsidRDefault="0075526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ЛИЦЕНЗИРОВАНИИ ОТДЕЛЬНЫХ ВИДОВ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755265" w:rsidRDefault="00755265">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755265" w:rsidRDefault="00755265">
      <w:pPr>
        <w:widowControl w:val="0"/>
        <w:autoSpaceDE w:val="0"/>
        <w:autoSpaceDN w:val="0"/>
        <w:adjustRightInd w:val="0"/>
        <w:spacing w:after="0" w:line="240" w:lineRule="auto"/>
        <w:jc w:val="right"/>
        <w:rPr>
          <w:rFonts w:ascii="Calibri" w:hAnsi="Calibri" w:cs="Calibri"/>
        </w:rPr>
      </w:pPr>
      <w:r>
        <w:rPr>
          <w:rFonts w:ascii="Calibri" w:hAnsi="Calibri" w:cs="Calibri"/>
        </w:rPr>
        <w:t>22 апреля 2011 года</w:t>
      </w:r>
    </w:p>
    <w:p w:rsidR="00755265" w:rsidRDefault="00755265">
      <w:pPr>
        <w:widowControl w:val="0"/>
        <w:autoSpaceDE w:val="0"/>
        <w:autoSpaceDN w:val="0"/>
        <w:adjustRightInd w:val="0"/>
        <w:spacing w:after="0" w:line="240" w:lineRule="auto"/>
        <w:jc w:val="right"/>
        <w:rPr>
          <w:rFonts w:ascii="Calibri" w:hAnsi="Calibri" w:cs="Calibri"/>
        </w:rPr>
      </w:pPr>
    </w:p>
    <w:p w:rsidR="00755265" w:rsidRDefault="00755265">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755265" w:rsidRDefault="00755265">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755265" w:rsidRDefault="00755265">
      <w:pPr>
        <w:widowControl w:val="0"/>
        <w:autoSpaceDE w:val="0"/>
        <w:autoSpaceDN w:val="0"/>
        <w:adjustRightInd w:val="0"/>
        <w:spacing w:after="0" w:line="240" w:lineRule="auto"/>
        <w:jc w:val="right"/>
        <w:rPr>
          <w:rFonts w:ascii="Calibri" w:hAnsi="Calibri" w:cs="Calibri"/>
        </w:rPr>
      </w:pPr>
      <w:r>
        <w:rPr>
          <w:rFonts w:ascii="Calibri" w:hAnsi="Calibri" w:cs="Calibri"/>
        </w:rPr>
        <w:t>27 апреля 2011 года</w:t>
      </w:r>
    </w:p>
    <w:p w:rsidR="00755265" w:rsidRDefault="00755265">
      <w:pPr>
        <w:widowControl w:val="0"/>
        <w:autoSpaceDE w:val="0"/>
        <w:autoSpaceDN w:val="0"/>
        <w:adjustRightInd w:val="0"/>
        <w:spacing w:after="0" w:line="240" w:lineRule="auto"/>
        <w:jc w:val="center"/>
        <w:rPr>
          <w:rFonts w:ascii="Calibri" w:hAnsi="Calibri" w:cs="Calibri"/>
        </w:rPr>
      </w:pPr>
    </w:p>
    <w:p w:rsidR="00755265" w:rsidRDefault="0075526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18.07.2011 </w:t>
      </w:r>
      <w:hyperlink r:id="rId5" w:history="1">
        <w:r>
          <w:rPr>
            <w:rFonts w:ascii="Calibri" w:hAnsi="Calibri" w:cs="Calibri"/>
            <w:color w:val="0000FF"/>
          </w:rPr>
          <w:t>N 242-ФЗ</w:t>
        </w:r>
      </w:hyperlink>
      <w:r>
        <w:rPr>
          <w:rFonts w:ascii="Calibri" w:hAnsi="Calibri" w:cs="Calibri"/>
        </w:rPr>
        <w:t>,</w:t>
      </w:r>
    </w:p>
    <w:p w:rsidR="00755265" w:rsidRDefault="0075526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19.10.2011 </w:t>
      </w:r>
      <w:hyperlink r:id="rId6" w:history="1">
        <w:r>
          <w:rPr>
            <w:rFonts w:ascii="Calibri" w:hAnsi="Calibri" w:cs="Calibri"/>
            <w:color w:val="0000FF"/>
          </w:rPr>
          <w:t>N 283-ФЗ</w:t>
        </w:r>
      </w:hyperlink>
      <w:r>
        <w:rPr>
          <w:rFonts w:ascii="Calibri" w:hAnsi="Calibri" w:cs="Calibri"/>
        </w:rPr>
        <w:t xml:space="preserve">, от 21.11.2011 </w:t>
      </w:r>
      <w:hyperlink r:id="rId7" w:history="1">
        <w:r>
          <w:rPr>
            <w:rFonts w:ascii="Calibri" w:hAnsi="Calibri" w:cs="Calibri"/>
            <w:color w:val="0000FF"/>
          </w:rPr>
          <w:t>N 327-ФЗ</w:t>
        </w:r>
      </w:hyperlink>
      <w:r>
        <w:rPr>
          <w:rFonts w:ascii="Calibri" w:hAnsi="Calibri" w:cs="Calibri"/>
        </w:rPr>
        <w:t>,</w:t>
      </w:r>
    </w:p>
    <w:p w:rsidR="00755265" w:rsidRDefault="0075526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25.06.2012 </w:t>
      </w:r>
      <w:hyperlink r:id="rId8" w:history="1">
        <w:r>
          <w:rPr>
            <w:rFonts w:ascii="Calibri" w:hAnsi="Calibri" w:cs="Calibri"/>
            <w:color w:val="0000FF"/>
          </w:rPr>
          <w:t>N 93-ФЗ</w:t>
        </w:r>
      </w:hyperlink>
      <w:r>
        <w:rPr>
          <w:rFonts w:ascii="Calibri" w:hAnsi="Calibri" w:cs="Calibri"/>
        </w:rPr>
        <w:t xml:space="preserve">, от 28.07.2012 </w:t>
      </w:r>
      <w:hyperlink r:id="rId9" w:history="1">
        <w:r>
          <w:rPr>
            <w:rFonts w:ascii="Calibri" w:hAnsi="Calibri" w:cs="Calibri"/>
            <w:color w:val="0000FF"/>
          </w:rPr>
          <w:t>N 133-ФЗ</w:t>
        </w:r>
      </w:hyperlink>
      <w:r>
        <w:rPr>
          <w:rFonts w:ascii="Calibri" w:hAnsi="Calibri" w:cs="Calibri"/>
        </w:rPr>
        <w:t>,</w:t>
      </w:r>
    </w:p>
    <w:p w:rsidR="00755265" w:rsidRDefault="0075526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04.03.2013 </w:t>
      </w:r>
      <w:hyperlink r:id="rId10" w:history="1">
        <w:r>
          <w:rPr>
            <w:rFonts w:ascii="Calibri" w:hAnsi="Calibri" w:cs="Calibri"/>
            <w:color w:val="0000FF"/>
          </w:rPr>
          <w:t>N 22-ФЗ</w:t>
        </w:r>
      </w:hyperlink>
      <w:r>
        <w:rPr>
          <w:rFonts w:ascii="Calibri" w:hAnsi="Calibri" w:cs="Calibri"/>
        </w:rPr>
        <w:t>)</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 ОБЩИЕ ПОЛОЖЕНИЯ</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 Сфера применения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0" w:name="Par30"/>
      <w:bookmarkEnd w:id="0"/>
      <w:r>
        <w:rPr>
          <w:rFonts w:ascii="Calibri" w:hAnsi="Calibri" w:cs="Calibri"/>
        </w:rPr>
        <w:t>2. Положения настоящего Федерального закона не применяются к отношениям, связанным с осуществлением лицензирования: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1" w:history="1">
        <w:r>
          <w:rPr>
            <w:rFonts w:ascii="Calibri" w:hAnsi="Calibri" w:cs="Calibri"/>
            <w:color w:val="0000FF"/>
          </w:rPr>
          <w:t>использования</w:t>
        </w:r>
      </w:hyperlink>
      <w:r>
        <w:rPr>
          <w:rFonts w:ascii="Calibri" w:hAnsi="Calibri" w:cs="Calibri"/>
        </w:rPr>
        <w:t xml:space="preserve"> атомной энергии;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2" w:history="1">
        <w:r>
          <w:rPr>
            <w:rFonts w:ascii="Calibri" w:hAnsi="Calibri" w:cs="Calibri"/>
            <w:color w:val="0000FF"/>
          </w:rPr>
          <w:t>производства</w:t>
        </w:r>
      </w:hyperlink>
      <w:r>
        <w:rPr>
          <w:rFonts w:ascii="Calibri" w:hAnsi="Calibri" w:cs="Calibri"/>
        </w:rPr>
        <w:t xml:space="preserve"> и оборота этилового спирта, алкогольной и спиртосодержащей продукции;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13" w:history="1">
        <w:r>
          <w:rPr>
            <w:rFonts w:ascii="Calibri" w:hAnsi="Calibri" w:cs="Calibri"/>
            <w:color w:val="0000FF"/>
          </w:rPr>
          <w:t>деятельности</w:t>
        </w:r>
      </w:hyperlink>
      <w:r>
        <w:rPr>
          <w:rFonts w:ascii="Calibri" w:hAnsi="Calibri" w:cs="Calibri"/>
        </w:rPr>
        <w:t>, связанной с защитой государственной тайны;</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4" w:history="1">
        <w:r>
          <w:rPr>
            <w:rFonts w:ascii="Calibri" w:hAnsi="Calibri" w:cs="Calibri"/>
            <w:color w:val="0000FF"/>
          </w:rPr>
          <w:t>деятельности</w:t>
        </w:r>
      </w:hyperlink>
      <w:r>
        <w:rPr>
          <w:rFonts w:ascii="Calibri" w:hAnsi="Calibri" w:cs="Calibri"/>
        </w:rPr>
        <w:t xml:space="preserve"> кредитных организаций;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15" w:history="1">
        <w:r>
          <w:rPr>
            <w:rFonts w:ascii="Calibri" w:hAnsi="Calibri" w:cs="Calibri"/>
            <w:color w:val="0000FF"/>
          </w:rPr>
          <w:t>деятельность</w:t>
        </w:r>
      </w:hyperlink>
      <w:r>
        <w:rPr>
          <w:rFonts w:ascii="Calibri" w:hAnsi="Calibri" w:cs="Calibri"/>
        </w:rPr>
        <w:t xml:space="preserve"> по проведению организованных торгов;</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16" w:history="1">
        <w:r>
          <w:rPr>
            <w:rFonts w:ascii="Calibri" w:hAnsi="Calibri" w:cs="Calibri"/>
            <w:color w:val="0000FF"/>
          </w:rPr>
          <w:t>закона</w:t>
        </w:r>
      </w:hyperlink>
      <w:r>
        <w:rPr>
          <w:rFonts w:ascii="Calibri" w:hAnsi="Calibri" w:cs="Calibri"/>
        </w:rPr>
        <w:t xml:space="preserve"> от 21.11.2011 N 327-ФЗ)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видов профессиональной </w:t>
      </w:r>
      <w:hyperlink r:id="rId17" w:history="1">
        <w:r>
          <w:rPr>
            <w:rFonts w:ascii="Calibri" w:hAnsi="Calibri" w:cs="Calibri"/>
            <w:color w:val="0000FF"/>
          </w:rPr>
          <w:t>деятельности</w:t>
        </w:r>
      </w:hyperlink>
      <w:r>
        <w:rPr>
          <w:rFonts w:ascii="Calibri" w:hAnsi="Calibri" w:cs="Calibri"/>
        </w:rPr>
        <w:t xml:space="preserve"> на рынке ценных бумаг;</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18" w:history="1">
        <w:r>
          <w:rPr>
            <w:rFonts w:ascii="Calibri" w:hAnsi="Calibri" w:cs="Calibri"/>
            <w:color w:val="0000FF"/>
          </w:rPr>
          <w:t>деятельности</w:t>
        </w:r>
      </w:hyperlink>
      <w:r>
        <w:rPr>
          <w:rFonts w:ascii="Calibri" w:hAnsi="Calibri" w:cs="Calibri"/>
        </w:rPr>
        <w:t xml:space="preserve"> акционерных инвестиционных фондов, деятельности по управлению акционерными инвестиционными фондами, паевыми инвестиционными фондами, негосударственными пенсионными фондами;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деятельности специализированных депозитариев инвестиционных фондов, паевых инвестиционных фондов и негосударственных пенсионных фондов;</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19" w:history="1">
        <w:r>
          <w:rPr>
            <w:rFonts w:ascii="Calibri" w:hAnsi="Calibri" w:cs="Calibri"/>
            <w:color w:val="0000FF"/>
          </w:rPr>
          <w:t>деятельности</w:t>
        </w:r>
      </w:hyperlink>
      <w:r>
        <w:rPr>
          <w:rFonts w:ascii="Calibri" w:hAnsi="Calibri" w:cs="Calibri"/>
        </w:rPr>
        <w:t xml:space="preserve"> негосударственных пенсионных фондов по пенсионному обеспечению и пенсионному страхованию;</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клиринговой </w:t>
      </w:r>
      <w:hyperlink r:id="rId20" w:history="1">
        <w:r>
          <w:rPr>
            <w:rFonts w:ascii="Calibri" w:hAnsi="Calibri" w:cs="Calibri"/>
            <w:color w:val="0000FF"/>
          </w:rPr>
          <w:t>деятельности</w:t>
        </w:r>
      </w:hyperlink>
      <w:r>
        <w:rPr>
          <w:rFonts w:ascii="Calibri" w:hAnsi="Calibri" w:cs="Calibri"/>
        </w:rPr>
        <w:t>;</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страховой </w:t>
      </w:r>
      <w:hyperlink r:id="rId21" w:history="1">
        <w:r>
          <w:rPr>
            <w:rFonts w:ascii="Calibri" w:hAnsi="Calibri" w:cs="Calibri"/>
            <w:color w:val="0000FF"/>
          </w:rPr>
          <w:t>деятельности</w:t>
        </w:r>
      </w:hyperlink>
      <w:r>
        <w:rPr>
          <w:rFonts w:ascii="Calibri" w:hAnsi="Calibri" w:cs="Calibri"/>
        </w:rPr>
        <w:t>.</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1" w:name="Par44"/>
      <w:bookmarkEnd w:id="1"/>
      <w:r>
        <w:rPr>
          <w:rFonts w:ascii="Calibri" w:hAnsi="Calibri" w:cs="Calibri"/>
        </w:rPr>
        <w:t xml:space="preserve">3. Лицензирование указанных в </w:t>
      </w:r>
      <w:hyperlink w:anchor="Par30" w:history="1">
        <w:r>
          <w:rPr>
            <w:rFonts w:ascii="Calibri" w:hAnsi="Calibri" w:cs="Calibri"/>
            <w:color w:val="0000FF"/>
          </w:rPr>
          <w:t>части 2</w:t>
        </w:r>
      </w:hyperlink>
      <w:r>
        <w:rPr>
          <w:rFonts w:ascii="Calibri" w:hAnsi="Calibri" w:cs="Calibri"/>
        </w:rPr>
        <w:t xml:space="preserve">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Особенности лицензирования, в том числе в части, касающейся порядка принятия </w:t>
      </w:r>
      <w:r>
        <w:rPr>
          <w:rFonts w:ascii="Calibri" w:hAnsi="Calibri" w:cs="Calibri"/>
        </w:rPr>
        <w:lastRenderedPageBreak/>
        <w:t>решения о предоставлении лицензии, срока действия лицензии и порядка продления срока ее действия, приостановления и возобновления действия лицензии, могут устанавливаться федеральными законами, регулирующими осуществление следующих видов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оказание услуг </w:t>
      </w:r>
      <w:hyperlink r:id="rId22" w:history="1">
        <w:r>
          <w:rPr>
            <w:rFonts w:ascii="Calibri" w:hAnsi="Calibri" w:cs="Calibri"/>
            <w:color w:val="0000FF"/>
          </w:rPr>
          <w:t>связи</w:t>
        </w:r>
      </w:hyperlink>
      <w:r>
        <w:rPr>
          <w:rFonts w:ascii="Calibri" w:hAnsi="Calibri" w:cs="Calibri"/>
        </w:rPr>
        <w:t xml:space="preserve">, </w:t>
      </w:r>
      <w:hyperlink r:id="rId23" w:history="1">
        <w:r>
          <w:rPr>
            <w:rFonts w:ascii="Calibri" w:hAnsi="Calibri" w:cs="Calibri"/>
            <w:color w:val="0000FF"/>
          </w:rPr>
          <w:t>телевизионное вещание и (или) радиовещание</w:t>
        </w:r>
      </w:hyperlink>
      <w:r>
        <w:rPr>
          <w:rFonts w:ascii="Calibri" w:hAnsi="Calibri" w:cs="Calibri"/>
        </w:rPr>
        <w:t>;</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частная детективная (сыскная) </w:t>
      </w:r>
      <w:hyperlink r:id="rId24" w:history="1">
        <w:r>
          <w:rPr>
            <w:rFonts w:ascii="Calibri" w:hAnsi="Calibri" w:cs="Calibri"/>
            <w:color w:val="0000FF"/>
          </w:rPr>
          <w:t>деятельность</w:t>
        </w:r>
      </w:hyperlink>
      <w:r>
        <w:rPr>
          <w:rFonts w:ascii="Calibri" w:hAnsi="Calibri" w:cs="Calibri"/>
        </w:rPr>
        <w:t xml:space="preserve"> и частная охранная </w:t>
      </w:r>
      <w:hyperlink r:id="rId25" w:history="1">
        <w:r>
          <w:rPr>
            <w:rFonts w:ascii="Calibri" w:hAnsi="Calibri" w:cs="Calibri"/>
            <w:color w:val="0000FF"/>
          </w:rPr>
          <w:t>деятельность</w:t>
        </w:r>
      </w:hyperlink>
      <w:r>
        <w:rPr>
          <w:rFonts w:ascii="Calibri" w:hAnsi="Calibri" w:cs="Calibri"/>
        </w:rPr>
        <w:t>;</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образовательная деятельность (за исключением указанной </w:t>
      </w:r>
      <w:hyperlink r:id="rId26" w:history="1">
        <w:r>
          <w:rPr>
            <w:rFonts w:ascii="Calibri" w:hAnsi="Calibri" w:cs="Calibri"/>
            <w:color w:val="0000FF"/>
          </w:rPr>
          <w:t>деятельности</w:t>
        </w:r>
      </w:hyperlink>
      <w:r>
        <w:rPr>
          <w:rFonts w:ascii="Calibri" w:hAnsi="Calibri" w:cs="Calibri"/>
        </w:rPr>
        <w:t>, осуществляемой негосударственными образовательными учреждениями, находящимися на территории инновационного центра "Сколково").</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 Цели, задачи лицензирования отдельных видов деятельности и критерии определения лицензируемых видов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2" w:name="Par52"/>
      <w:bookmarkEnd w:id="2"/>
      <w:r>
        <w:rPr>
          <w:rFonts w:ascii="Calibri" w:hAnsi="Calibri" w:cs="Calibri"/>
        </w:rPr>
        <w:t>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допускается.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anchor="Par52" w:history="1">
        <w:r>
          <w:rPr>
            <w:rFonts w:ascii="Calibri" w:hAnsi="Calibri" w:cs="Calibri"/>
            <w:color w:val="0000FF"/>
          </w:rPr>
          <w:t>части 1</w:t>
        </w:r>
      </w:hyperlink>
      <w:r>
        <w:rPr>
          <w:rFonts w:ascii="Calibri" w:hAnsi="Calibri" w:cs="Calibri"/>
        </w:rPr>
        <w:t xml:space="preserve"> настоящей статьи ущерба и регулирование которых не может осуществляться иными методами, кроме как лицензированием.</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 Основные понятия, используемые в настоящем Федеральном законе</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используются следующие основные понятия: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лицензирование - деятельность лицензирующих органов по предоставлению, переоформлению лицензий, продлению срока действия лицензий в случае, если ограничение срока действия лицензий предусмотрено федеральными законами, осуществлению лицензионного контроля,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документом, выданным лицензирующим органом на бумажном носителе или в форме электронного документа, подписанного электронной подписью, в случае, если в заявлении о предоставлении лицензии указывалось на необходимость выдачи такого документа в форме электронного документа;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лицензируемый вид деятельности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w:t>
      </w:r>
      <w:hyperlink w:anchor="Par44" w:history="1">
        <w:r>
          <w:rPr>
            <w:rFonts w:ascii="Calibri" w:hAnsi="Calibri" w:cs="Calibri"/>
            <w:color w:val="0000FF"/>
          </w:rPr>
          <w:t>части 3 статьи 1</w:t>
        </w:r>
      </w:hyperlink>
      <w:r>
        <w:rPr>
          <w:rFonts w:ascii="Calibri" w:hAnsi="Calibri" w:cs="Calibri"/>
        </w:rPr>
        <w:t xml:space="preserve"> </w:t>
      </w:r>
      <w:r>
        <w:rPr>
          <w:rFonts w:ascii="Calibri" w:hAnsi="Calibri" w:cs="Calibri"/>
        </w:rPr>
        <w:lastRenderedPageBreak/>
        <w:t>настоящего Федерального закона и регулирующими отношения в соответствующих сферах деятельности;</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 w:history="1">
        <w:r>
          <w:rPr>
            <w:rFonts w:ascii="Calibri" w:hAnsi="Calibri" w:cs="Calibri"/>
            <w:color w:val="0000FF"/>
          </w:rPr>
          <w:t>закона</w:t>
        </w:r>
      </w:hyperlink>
      <w:r>
        <w:rPr>
          <w:rFonts w:ascii="Calibri" w:hAnsi="Calibri" w:cs="Calibri"/>
        </w:rPr>
        <w:t xml:space="preserve"> от 04.03.2013 N 22-ФЗ)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лицензирующие органы - уполномоченные федеральные </w:t>
      </w:r>
      <w:hyperlink r:id="rId28" w:history="1">
        <w:r>
          <w:rPr>
            <w:rFonts w:ascii="Calibri" w:hAnsi="Calibri" w:cs="Calibri"/>
            <w:color w:val="0000FF"/>
          </w:rPr>
          <w:t>органы</w:t>
        </w:r>
      </w:hyperlink>
      <w:r>
        <w:rPr>
          <w:rFonts w:ascii="Calibri" w:hAnsi="Calibri" w:cs="Calibri"/>
        </w:rPr>
        <w:t xml:space="preserve"> исполнительной власти и (или) их территориальные органы, а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органы исполнительной власти субъектов Российской Федерации, осуществляющие лицензирование;</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Федерального </w:t>
      </w:r>
      <w:hyperlink r:id="rId29" w:history="1">
        <w:r>
          <w:rPr>
            <w:rFonts w:ascii="Calibri" w:hAnsi="Calibri" w:cs="Calibri"/>
            <w:color w:val="0000FF"/>
          </w:rPr>
          <w:t>закона</w:t>
        </w:r>
      </w:hyperlink>
      <w:r>
        <w:rPr>
          <w:rFonts w:ascii="Calibri" w:hAnsi="Calibri" w:cs="Calibri"/>
        </w:rPr>
        <w:t xml:space="preserve"> от 19.10.2011 N 283-ФЗ)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соискатель лицензии - юридическое лицо или индивидуальный предприниматель, обратившиеся в лицензирующий орган с заявлением о предоставлении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лицензиат - юридическое лицо или индивидуальный предприниматель, имеющие лицензию;</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лицензионные требования - совокупность требований, которые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направлены на обеспечение достижения целей лицензирования;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место осуществления отдельного вида деятельности, подлежащего лицензированию (далее - место осуществления лицензируемого вида деятельности), - объект (помещение, здание, сооружение, иной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имеет почтовый адрес или другие позволяющие идентифицировать объект данные. Место осуществления лицензируемого вида деятельности может совпадать с местом нахождения соискателя лицензии или лицензиата.</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 Основные принципы осуществления лицензирования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принципами осуществления лицензирования являются: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обеспечение единства экономического пространства на территории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установление лицензируемых видов деятельности федеральным законом;</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установление федеральными законами единого порядка лицензирования отдельных видов деятельности на территории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открытость и доступность информации о лицензировании, за исключением информации, распространение которой запрещено или ограничено в соответствии с </w:t>
      </w:r>
      <w:hyperlink r:id="rId30"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недопустимость взимания с соискателей лицензий и лицензиатов платы за осуществление лицензирования, за исключением уплаты государственной пошлины в </w:t>
      </w:r>
      <w:hyperlink r:id="rId31" w:history="1">
        <w:r>
          <w:rPr>
            <w:rFonts w:ascii="Calibri" w:hAnsi="Calibri" w:cs="Calibri"/>
            <w:color w:val="0000FF"/>
          </w:rPr>
          <w:t>размерах</w:t>
        </w:r>
      </w:hyperlink>
      <w:r>
        <w:rPr>
          <w:rFonts w:ascii="Calibri" w:hAnsi="Calibri" w:cs="Calibri"/>
        </w:rPr>
        <w:t xml:space="preserve"> и в </w:t>
      </w:r>
      <w:hyperlink r:id="rId32" w:history="1">
        <w:r>
          <w:rPr>
            <w:rFonts w:ascii="Calibri" w:hAnsi="Calibri" w:cs="Calibri"/>
            <w:color w:val="0000FF"/>
          </w:rPr>
          <w:t>порядке</w:t>
        </w:r>
      </w:hyperlink>
      <w:r>
        <w:rPr>
          <w:rFonts w:ascii="Calibri" w:hAnsi="Calibri" w:cs="Calibri"/>
        </w:rPr>
        <w:t>, которые установлены законодательством Российской Федерации о налогах и сборах;</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соблюдение законности при осуществлении лицензирования.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 Полномочия Правительства Российской Федерации в области лицензирования и полномочия лицензирующих органов</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Правительства Российской Федерации в области лицензирования относятся: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определение федеральных </w:t>
      </w:r>
      <w:hyperlink r:id="rId33" w:history="1">
        <w:r>
          <w:rPr>
            <w:rFonts w:ascii="Calibri" w:hAnsi="Calibri" w:cs="Calibri"/>
            <w:color w:val="0000FF"/>
          </w:rPr>
          <w:t>органов</w:t>
        </w:r>
      </w:hyperlink>
      <w:r>
        <w:rPr>
          <w:rFonts w:ascii="Calibri" w:hAnsi="Calibri" w:cs="Calibri"/>
        </w:rPr>
        <w:t xml:space="preserve"> исполнительной власти, осуществляющих лицензирование конкретных видов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утверждение положений о лицензировании конкретных видов деятельности и принятие нормативных правовых актов по вопросам лицензирования;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 утверждение </w:t>
      </w:r>
      <w:hyperlink r:id="rId34" w:history="1">
        <w:r>
          <w:rPr>
            <w:rFonts w:ascii="Calibri" w:hAnsi="Calibri" w:cs="Calibri"/>
            <w:color w:val="0000FF"/>
          </w:rPr>
          <w:t>порядка</w:t>
        </w:r>
      </w:hyperlink>
      <w:r>
        <w:rPr>
          <w:rFonts w:ascii="Calibri" w:hAnsi="Calibri" w:cs="Calibri"/>
        </w:rPr>
        <w:t xml:space="preserve">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государственных и муниципальных услуг;</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утверждение </w:t>
      </w:r>
      <w:hyperlink r:id="rId35" w:history="1">
        <w:r>
          <w:rPr>
            <w:rFonts w:ascii="Calibri" w:hAnsi="Calibri" w:cs="Calibri"/>
            <w:color w:val="0000FF"/>
          </w:rPr>
          <w:t>типовой формы</w:t>
        </w:r>
      </w:hyperlink>
      <w:r>
        <w:rPr>
          <w:rFonts w:ascii="Calibri" w:hAnsi="Calibri" w:cs="Calibri"/>
        </w:rPr>
        <w:t xml:space="preserve">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утверждение </w:t>
      </w:r>
      <w:hyperlink r:id="rId36" w:history="1">
        <w:r>
          <w:rPr>
            <w:rFonts w:ascii="Calibri" w:hAnsi="Calibri" w:cs="Calibri"/>
            <w:color w:val="0000FF"/>
          </w:rPr>
          <w:t>показателей</w:t>
        </w:r>
      </w:hyperlink>
      <w:r>
        <w:rPr>
          <w:rFonts w:ascii="Calibri" w:hAnsi="Calibri" w:cs="Calibri"/>
        </w:rPr>
        <w:t xml:space="preserve"> мониторинга эффективности лицензирования, </w:t>
      </w:r>
      <w:hyperlink r:id="rId37" w:history="1">
        <w:r>
          <w:rPr>
            <w:rFonts w:ascii="Calibri" w:hAnsi="Calibri" w:cs="Calibri"/>
            <w:color w:val="0000FF"/>
          </w:rPr>
          <w:t>порядка</w:t>
        </w:r>
      </w:hyperlink>
      <w:r>
        <w:rPr>
          <w:rFonts w:ascii="Calibri" w:hAnsi="Calibri" w:cs="Calibri"/>
        </w:rPr>
        <w:t xml:space="preserve"> проведения такого мониторинга, </w:t>
      </w:r>
      <w:hyperlink r:id="rId38" w:history="1">
        <w:r>
          <w:rPr>
            <w:rFonts w:ascii="Calibri" w:hAnsi="Calibri" w:cs="Calibri"/>
            <w:color w:val="0000FF"/>
          </w:rPr>
          <w:t>порядка</w:t>
        </w:r>
      </w:hyperlink>
      <w:r>
        <w:rPr>
          <w:rFonts w:ascii="Calibri" w:hAnsi="Calibri" w:cs="Calibri"/>
        </w:rPr>
        <w:t xml:space="preserve"> подготовки и представления ежегодных докладов о лицензировании.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 полномочиям лицензирующих органов относятся: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осуществление лицензирования конкретных видов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проведение мониторинга эффективности лицензирования, подготовка и представление ежегодных докладов о лицензировании;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утверждение форм заявлений о предоставлении лицензий, переоформлении лицензий, а также форм уведомлений, предписаний об устранении выявленных нарушений лицензионных требований, выписок из реестров лицензий и других используемых в процессе лицензирования документов;</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3" w:name="Par95"/>
      <w:bookmarkEnd w:id="3"/>
      <w:r>
        <w:rPr>
          <w:rFonts w:ascii="Calibri" w:hAnsi="Calibri" w:cs="Calibri"/>
        </w:rPr>
        <w:t>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законами.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 Права, обязанности и ответственность должностных лиц лицензирующих органов</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запрашивать у органов государственной власти, органов местного самоуправления, 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проводить проверки соискателей лицензий и лицензиатов;</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выдавать лицензиатам предписания об устранении выявленных нарушений лицензионных требований;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применять меры по пресечению административных правонарушений и привлечению виновных в их совершении лиц к административной ответственности в </w:t>
      </w:r>
      <w:hyperlink r:id="rId39"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Должностные лица лицензирующих органов при осуществлении лицензирования обязаны:</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соблюдать законодательство Российской Федерации, права и законные интересы соискателей лицензий и лицензиатов.</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осуществлении лицензирования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течение тридцати рабочих дней со дня получения сведений о фактах нарушения </w:t>
      </w:r>
      <w:r>
        <w:rPr>
          <w:rFonts w:ascii="Calibri" w:hAnsi="Calibri" w:cs="Calibri"/>
        </w:rPr>
        <w:lastRenderedPageBreak/>
        <w:t>законодательства Российской Федерации должностными лицами лицензирующих органов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должностных лиц.</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8. Лицензионные требования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4" w:name="Par117"/>
      <w:bookmarkEnd w:id="4"/>
      <w:r>
        <w:rPr>
          <w:rFonts w:ascii="Calibri" w:hAnsi="Calibri" w:cs="Calibri"/>
        </w:rPr>
        <w:t xml:space="preserve">2. Лицензионные требования включают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в том числе требования, предусмотренные </w:t>
      </w:r>
      <w:hyperlink w:anchor="Par131" w:history="1">
        <w:r>
          <w:rPr>
            <w:rFonts w:ascii="Calibri" w:hAnsi="Calibri" w:cs="Calibri"/>
            <w:color w:val="0000FF"/>
          </w:rPr>
          <w:t>частями 4.1</w:t>
        </w:r>
      </w:hyperlink>
      <w:r>
        <w:rPr>
          <w:rFonts w:ascii="Calibri" w:hAnsi="Calibri" w:cs="Calibri"/>
        </w:rPr>
        <w:t xml:space="preserve"> и </w:t>
      </w:r>
      <w:hyperlink w:anchor="Par133" w:history="1">
        <w:r>
          <w:rPr>
            <w:rFonts w:ascii="Calibri" w:hAnsi="Calibri" w:cs="Calibri"/>
            <w:color w:val="0000FF"/>
          </w:rPr>
          <w:t>5</w:t>
        </w:r>
      </w:hyperlink>
      <w:r>
        <w:rPr>
          <w:rFonts w:ascii="Calibri" w:hAnsi="Calibri" w:cs="Calibri"/>
        </w:rPr>
        <w:t xml:space="preserve"> настоящей статьи.</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 w:history="1">
        <w:r>
          <w:rPr>
            <w:rFonts w:ascii="Calibri" w:hAnsi="Calibri" w:cs="Calibri"/>
            <w:color w:val="0000FF"/>
          </w:rPr>
          <w:t>закона</w:t>
        </w:r>
      </w:hyperlink>
      <w:r>
        <w:rPr>
          <w:rFonts w:ascii="Calibri" w:hAnsi="Calibri" w:cs="Calibri"/>
        </w:rPr>
        <w:t xml:space="preserve"> от 25.06.2012 N 93-ФЗ)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деятельности) могут быть включены следующие требования: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наличие у соискателя лицензии и лицензиата помещений, зданий, сооружений и иных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соответствующих установленным требованиям и необходимых для выполнения работ, оказания услуг, составляющих лицензируемый вид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профессиональной подготовкой и (или) имеющих стаж работы, необходимый для осуществления лицензируемого вида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требования, установленные федеральными законами.</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1" w:history="1">
        <w:r>
          <w:rPr>
            <w:rFonts w:ascii="Calibri" w:hAnsi="Calibri" w:cs="Calibri"/>
            <w:color w:val="0000FF"/>
          </w:rPr>
          <w:t>закона</w:t>
        </w:r>
      </w:hyperlink>
      <w:r>
        <w:rPr>
          <w:rFonts w:ascii="Calibri" w:hAnsi="Calibri" w:cs="Calibri"/>
        </w:rPr>
        <w:t xml:space="preserve"> от 25.06.2012 N 93-ФЗ)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 w:history="1">
        <w:r>
          <w:rPr>
            <w:rFonts w:ascii="Calibri" w:hAnsi="Calibri" w:cs="Calibri"/>
            <w:color w:val="0000FF"/>
          </w:rPr>
          <w:t>закона</w:t>
        </w:r>
      </w:hyperlink>
      <w:r>
        <w:rPr>
          <w:rFonts w:ascii="Calibri" w:hAnsi="Calibri" w:cs="Calibri"/>
        </w:rPr>
        <w:t xml:space="preserve"> от 25.06.2012 N 93-ФЗ)</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5" w:name="Par131"/>
      <w:bookmarkEnd w:id="5"/>
      <w:r>
        <w:rPr>
          <w:rFonts w:ascii="Calibri" w:hAnsi="Calibri" w:cs="Calibri"/>
        </w:rPr>
        <w:t xml:space="preserve">4.1. При осуществлении деятельности, указанной в </w:t>
      </w:r>
      <w:hyperlink w:anchor="Par164" w:history="1">
        <w:r>
          <w:rPr>
            <w:rFonts w:ascii="Calibri" w:hAnsi="Calibri" w:cs="Calibri"/>
            <w:color w:val="0000FF"/>
          </w:rPr>
          <w:t>пункте 6 части 1 статьи 12</w:t>
        </w:r>
      </w:hyperlink>
      <w:r>
        <w:rPr>
          <w:rFonts w:ascii="Calibri" w:hAnsi="Calibri" w:cs="Calibri"/>
        </w:rPr>
        <w:t xml:space="preserve"> настоящего Федерального закона, лицензионными требованиями наряду с требованиями, предусмотренными настоящей статьей, являются </w:t>
      </w:r>
      <w:hyperlink r:id="rId43" w:history="1">
        <w:r>
          <w:rPr>
            <w:rFonts w:ascii="Calibri" w:hAnsi="Calibri" w:cs="Calibri"/>
            <w:color w:val="0000FF"/>
          </w:rPr>
          <w:t>требования</w:t>
        </w:r>
      </w:hyperlink>
      <w:r>
        <w:rPr>
          <w:rFonts w:ascii="Calibri" w:hAnsi="Calibri" w:cs="Calibri"/>
        </w:rPr>
        <w:t xml:space="preserve"> о соблюдении режима охраны помещений (территорий), используемых для осуществления такой деятельности, порядка учета защищенной от подделок полиграфической продукции, а также технических </w:t>
      </w:r>
      <w:hyperlink r:id="rId44" w:history="1">
        <w:r>
          <w:rPr>
            <w:rFonts w:ascii="Calibri" w:hAnsi="Calibri" w:cs="Calibri"/>
            <w:color w:val="0000FF"/>
          </w:rPr>
          <w:t>требований и условий</w:t>
        </w:r>
      </w:hyperlink>
      <w:r>
        <w:rPr>
          <w:rFonts w:ascii="Calibri" w:hAnsi="Calibri" w:cs="Calibri"/>
        </w:rPr>
        <w:t xml:space="preserve"> ее изготовления, определенных федеральным </w:t>
      </w:r>
      <w:hyperlink r:id="rId45" w:history="1">
        <w:r>
          <w:rPr>
            <w:rFonts w:ascii="Calibri" w:hAnsi="Calibri" w:cs="Calibri"/>
            <w:color w:val="0000FF"/>
          </w:rPr>
          <w:t>органом</w:t>
        </w:r>
      </w:hyperlink>
      <w:r>
        <w:rPr>
          <w:rFonts w:ascii="Calibri" w:hAnsi="Calibri" w:cs="Calibri"/>
        </w:rPr>
        <w:t xml:space="preserve">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4.1 введена Федеральным </w:t>
      </w:r>
      <w:hyperlink r:id="rId46" w:history="1">
        <w:r>
          <w:rPr>
            <w:rFonts w:ascii="Calibri" w:hAnsi="Calibri" w:cs="Calibri"/>
            <w:color w:val="0000FF"/>
          </w:rPr>
          <w:t>законом</w:t>
        </w:r>
      </w:hyperlink>
      <w:r>
        <w:rPr>
          <w:rFonts w:ascii="Calibri" w:hAnsi="Calibri" w:cs="Calibri"/>
        </w:rPr>
        <w:t xml:space="preserve"> от 25.06.2012 N 93-ФЗ)</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6" w:name="Par133"/>
      <w:bookmarkEnd w:id="6"/>
      <w:r>
        <w:rPr>
          <w:rFonts w:ascii="Calibri" w:hAnsi="Calibri" w:cs="Calibri"/>
        </w:rPr>
        <w:t xml:space="preserve">5. При осуществлении деятельности, указанной в </w:t>
      </w:r>
      <w:hyperlink w:anchor="Par226" w:history="1">
        <w:r>
          <w:rPr>
            <w:rFonts w:ascii="Calibri" w:hAnsi="Calibri" w:cs="Calibri"/>
            <w:color w:val="0000FF"/>
          </w:rPr>
          <w:t>пункте 38 части 1 статьи 12</w:t>
        </w:r>
      </w:hyperlink>
      <w:r>
        <w:rPr>
          <w:rFonts w:ascii="Calibri" w:hAnsi="Calibri" w:cs="Calibri"/>
        </w:rPr>
        <w:t xml:space="preserve"> настоящего Федерального закона, одним из лицензионных требований является требование об </w:t>
      </w:r>
      <w:r>
        <w:rPr>
          <w:rFonts w:ascii="Calibri" w:hAnsi="Calibri" w:cs="Calibri"/>
        </w:rPr>
        <w:lastRenderedPageBreak/>
        <w:t>осуществлении такой деятельности с использованием производственного оборудования, принадлежащего лицензиату на праве собственности.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9. Действие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Лицензия предоставляется на каждый вид деятельности, указанный в </w:t>
      </w:r>
      <w:hyperlink w:anchor="Par158" w:history="1">
        <w:r>
          <w:rPr>
            <w:rFonts w:ascii="Calibri" w:hAnsi="Calibri" w:cs="Calibri"/>
            <w:color w:val="0000FF"/>
          </w:rPr>
          <w:t>части 1 статьи 12</w:t>
        </w:r>
      </w:hyperlink>
      <w:r>
        <w:rPr>
          <w:rFonts w:ascii="Calibri" w:hAnsi="Calibri" w:cs="Calibri"/>
        </w:rPr>
        <w:t xml:space="preserve">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принятия решения о предоставлении лицензии.</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7" w:history="1">
        <w:r>
          <w:rPr>
            <w:rFonts w:ascii="Calibri" w:hAnsi="Calibri" w:cs="Calibri"/>
            <w:color w:val="0000FF"/>
          </w:rPr>
          <w:t>закона</w:t>
        </w:r>
      </w:hyperlink>
      <w:r>
        <w:rPr>
          <w:rFonts w:ascii="Calibri" w:hAnsi="Calibri" w:cs="Calibri"/>
        </w:rPr>
        <w:t xml:space="preserve"> от 04.03.2013 N 22-ФЗ)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Днем принятия решения о предоставлении лицензии является день одновременно осуществляемых внесения записи о предоставлении лицензии в реестр лицензий, присвоения лицензии регистрационного номера и регистрации приказа (распоряжения) руководителя, заместителя руководителя лицензирующего органа о предоставлении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Лицензия действует бессрочно.</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w:t>
      </w:r>
      <w:hyperlink r:id="rId48"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10. Государственная пошлина за предоставление лицензии, переоформление лицензии, выдачу дубликата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 предоставление лицензии, переоформление лицензии, выдачу дубликата лицензии уплачивается государственная пошлина в </w:t>
      </w:r>
      <w:hyperlink r:id="rId49" w:history="1">
        <w:r>
          <w:rPr>
            <w:rFonts w:ascii="Calibri" w:hAnsi="Calibri" w:cs="Calibri"/>
            <w:color w:val="0000FF"/>
          </w:rPr>
          <w:t>размерах</w:t>
        </w:r>
      </w:hyperlink>
      <w:r>
        <w:rPr>
          <w:rFonts w:ascii="Calibri" w:hAnsi="Calibri" w:cs="Calibri"/>
        </w:rPr>
        <w:t xml:space="preserve"> и в </w:t>
      </w:r>
      <w:hyperlink r:id="rId50" w:history="1">
        <w:r>
          <w:rPr>
            <w:rFonts w:ascii="Calibri" w:hAnsi="Calibri" w:cs="Calibri"/>
            <w:color w:val="0000FF"/>
          </w:rPr>
          <w:t>порядке</w:t>
        </w:r>
      </w:hyperlink>
      <w:r>
        <w:rPr>
          <w:rFonts w:ascii="Calibri" w:hAnsi="Calibri" w:cs="Calibri"/>
        </w:rPr>
        <w:t>, которые установлены законодательством Российской Федерации о налогах и сборах.</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 допускается взимание лицензирующими органами с соискателей лицензий и лицензиатов платы за осуществление лицензирования.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11. Финансовое обеспечение деятельности лицензирующих органов</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2. ОРГАНИЗАЦИЯ И ОСУЩЕСТВЛЕНИЕ ЛИЦЕНЗИРОВАНИЯ</w:t>
      </w:r>
    </w:p>
    <w:p w:rsidR="00755265" w:rsidRDefault="00755265">
      <w:pPr>
        <w:widowControl w:val="0"/>
        <w:autoSpaceDE w:val="0"/>
        <w:autoSpaceDN w:val="0"/>
        <w:adjustRightInd w:val="0"/>
        <w:spacing w:after="0" w:line="240" w:lineRule="auto"/>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12. Перечень видов деятельности, на которые требуются лицензии</w:t>
      </w:r>
    </w:p>
    <w:p w:rsidR="00755265" w:rsidRDefault="00755265">
      <w:pPr>
        <w:widowControl w:val="0"/>
        <w:autoSpaceDE w:val="0"/>
        <w:autoSpaceDN w:val="0"/>
        <w:adjustRightInd w:val="0"/>
        <w:spacing w:after="0" w:line="240" w:lineRule="auto"/>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7" w:name="Par158"/>
      <w:bookmarkEnd w:id="7"/>
      <w:r>
        <w:rPr>
          <w:rFonts w:ascii="Calibri" w:hAnsi="Calibri" w:cs="Calibri"/>
        </w:rPr>
        <w:t>1. В соответствии с настоящим Федеральным законом лицензированию подлежат следующие виды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51" w:history="1">
        <w:r>
          <w:rPr>
            <w:rFonts w:ascii="Calibri" w:hAnsi="Calibri" w:cs="Calibri"/>
            <w:color w:val="0000FF"/>
          </w:rPr>
          <w:t>разработка</w:t>
        </w:r>
      </w:hyperlink>
      <w:r>
        <w:rPr>
          <w:rFonts w:ascii="Calibri" w:hAnsi="Calibri" w:cs="Calibri"/>
        </w:rPr>
        <w:t xml:space="preserve">,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w:t>
      </w:r>
      <w:r>
        <w:rPr>
          <w:rFonts w:ascii="Calibri" w:hAnsi="Calibri" w:cs="Calibri"/>
        </w:rPr>
        <w:lastRenderedPageBreak/>
        <w:t>лица или индивидуального предпринимателя);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52" w:history="1">
        <w:r>
          <w:rPr>
            <w:rFonts w:ascii="Calibri" w:hAnsi="Calibri" w:cs="Calibri"/>
            <w:color w:val="0000FF"/>
          </w:rPr>
          <w:t>разработка</w:t>
        </w:r>
      </w:hyperlink>
      <w:r>
        <w:rPr>
          <w:rFonts w:ascii="Calibri" w:hAnsi="Calibri" w:cs="Calibri"/>
        </w:rPr>
        <w:t>, производство, реализация и приобретение в целях продажи специальных технических средств, предназначенных для негласного получения информации;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53" w:history="1">
        <w:r>
          <w:rPr>
            <w:rFonts w:ascii="Calibri" w:hAnsi="Calibri" w:cs="Calibri"/>
            <w:color w:val="0000FF"/>
          </w:rPr>
          <w:t>деятельность</w:t>
        </w:r>
      </w:hyperlink>
      <w:r>
        <w:rPr>
          <w:rFonts w:ascii="Calibri" w:hAnsi="Calibri" w:cs="Calibri"/>
        </w:rPr>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54" w:history="1">
        <w:r>
          <w:rPr>
            <w:rFonts w:ascii="Calibri" w:hAnsi="Calibri" w:cs="Calibri"/>
            <w:color w:val="0000FF"/>
          </w:rPr>
          <w:t>разработка</w:t>
        </w:r>
      </w:hyperlink>
      <w:r>
        <w:rPr>
          <w:rFonts w:ascii="Calibri" w:hAnsi="Calibri" w:cs="Calibri"/>
        </w:rPr>
        <w:t xml:space="preserve"> и производство средств защиты конфиденциальной информации;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55" w:history="1">
        <w:r>
          <w:rPr>
            <w:rFonts w:ascii="Calibri" w:hAnsi="Calibri" w:cs="Calibri"/>
            <w:color w:val="0000FF"/>
          </w:rPr>
          <w:t>деятельность</w:t>
        </w:r>
      </w:hyperlink>
      <w:r>
        <w:rPr>
          <w:rFonts w:ascii="Calibri" w:hAnsi="Calibri" w:cs="Calibri"/>
        </w:rPr>
        <w:t xml:space="preserve"> по технической защите конфиденциальной информации;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8" w:name="Par164"/>
      <w:bookmarkEnd w:id="8"/>
      <w:r>
        <w:rPr>
          <w:rFonts w:ascii="Calibri" w:hAnsi="Calibri" w:cs="Calibri"/>
        </w:rPr>
        <w:t xml:space="preserve">6) </w:t>
      </w:r>
      <w:hyperlink r:id="rId56" w:history="1">
        <w:r>
          <w:rPr>
            <w:rFonts w:ascii="Calibri" w:hAnsi="Calibri" w:cs="Calibri"/>
            <w:color w:val="0000FF"/>
          </w:rPr>
          <w:t>производство</w:t>
        </w:r>
      </w:hyperlink>
      <w:r>
        <w:rPr>
          <w:rFonts w:ascii="Calibri" w:hAnsi="Calibri" w:cs="Calibri"/>
        </w:rPr>
        <w:t xml:space="preserve"> и реализация защищенной от подделок полиграфической продукции;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57" w:history="1">
        <w:r>
          <w:rPr>
            <w:rFonts w:ascii="Calibri" w:hAnsi="Calibri" w:cs="Calibri"/>
            <w:color w:val="0000FF"/>
          </w:rPr>
          <w:t>разработка, производство, испытание и ремонт</w:t>
        </w:r>
      </w:hyperlink>
      <w:r>
        <w:rPr>
          <w:rFonts w:ascii="Calibri" w:hAnsi="Calibri" w:cs="Calibri"/>
        </w:rPr>
        <w:t xml:space="preserve"> авиационной техники;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58" w:history="1">
        <w:r>
          <w:rPr>
            <w:rFonts w:ascii="Calibri" w:hAnsi="Calibri" w:cs="Calibri"/>
            <w:color w:val="0000FF"/>
          </w:rPr>
          <w:t>разработка</w:t>
        </w:r>
      </w:hyperlink>
      <w:r>
        <w:rPr>
          <w:rFonts w:ascii="Calibri" w:hAnsi="Calibri" w:cs="Calibri"/>
        </w:rPr>
        <w:t>, производство, испытание, установка, монтаж, техническое обслуживание, ремонт, утилизация и реализация вооружения и военной техники;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разработка, производство, испытание, хранение, ремонт и утилизация гражданского и служебного оружия и основных частей огнестрельного оружия, торговля гражданским и служебным оружием и основными частями огнестрельного оружия;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59" w:history="1">
        <w:r>
          <w:rPr>
            <w:rFonts w:ascii="Calibri" w:hAnsi="Calibri" w:cs="Calibri"/>
            <w:color w:val="0000FF"/>
          </w:rPr>
          <w:t>разработка</w:t>
        </w:r>
      </w:hyperlink>
      <w:r>
        <w:rPr>
          <w:rFonts w:ascii="Calibri" w:hAnsi="Calibri" w:cs="Calibri"/>
        </w:rPr>
        <w:t xml:space="preserve">, производство, испытание, хранение, реализация и утилизация боеприпасов (в том числе патронов к гражданскому и служебному оружию и составных частей патронов), пиротехнических изделий IV и V классов в соответствии с </w:t>
      </w:r>
      <w:hyperlink r:id="rId60" w:history="1">
        <w:r>
          <w:rPr>
            <w:rFonts w:ascii="Calibri" w:hAnsi="Calibri" w:cs="Calibri"/>
            <w:color w:val="0000FF"/>
          </w:rPr>
          <w:t>национальным стандартом</w:t>
        </w:r>
      </w:hyperlink>
      <w:r>
        <w:rPr>
          <w:rFonts w:ascii="Calibri" w:hAnsi="Calibri" w:cs="Calibri"/>
        </w:rPr>
        <w:t xml:space="preserve">, применение пиротехнических изделий </w:t>
      </w:r>
      <w:hyperlink r:id="rId61" w:history="1">
        <w:r>
          <w:rPr>
            <w:rFonts w:ascii="Calibri" w:hAnsi="Calibri" w:cs="Calibri"/>
            <w:color w:val="0000FF"/>
          </w:rPr>
          <w:t>IV</w:t>
        </w:r>
      </w:hyperlink>
      <w:r>
        <w:rPr>
          <w:rFonts w:ascii="Calibri" w:hAnsi="Calibri" w:cs="Calibri"/>
        </w:rPr>
        <w:t xml:space="preserve"> и </w:t>
      </w:r>
      <w:hyperlink r:id="rId62" w:history="1">
        <w:r>
          <w:rPr>
            <w:rFonts w:ascii="Calibri" w:hAnsi="Calibri" w:cs="Calibri"/>
            <w:color w:val="0000FF"/>
          </w:rPr>
          <w:t>V</w:t>
        </w:r>
      </w:hyperlink>
      <w:r>
        <w:rPr>
          <w:rFonts w:ascii="Calibri" w:hAnsi="Calibri" w:cs="Calibri"/>
        </w:rPr>
        <w:t xml:space="preserve"> классов в соответствии с техническим </w:t>
      </w:r>
      <w:hyperlink r:id="rId63" w:history="1">
        <w:r>
          <w:rPr>
            <w:rFonts w:ascii="Calibri" w:hAnsi="Calibri" w:cs="Calibri"/>
            <w:color w:val="0000FF"/>
          </w:rPr>
          <w:t>регламентом</w:t>
        </w:r>
      </w:hyperlink>
      <w:r>
        <w:rPr>
          <w:rFonts w:ascii="Calibri" w:hAnsi="Calibri" w:cs="Calibri"/>
        </w:rPr>
        <w:t>;</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4" w:history="1">
        <w:r>
          <w:rPr>
            <w:rFonts w:ascii="Calibri" w:hAnsi="Calibri" w:cs="Calibri"/>
            <w:color w:val="0000FF"/>
          </w:rPr>
          <w:t>закона</w:t>
        </w:r>
      </w:hyperlink>
      <w:r>
        <w:rPr>
          <w:rFonts w:ascii="Calibri" w:hAnsi="Calibri" w:cs="Calibri"/>
        </w:rPr>
        <w:t xml:space="preserve"> от 28.07.2012 N 133-ФЗ)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65" w:history="1">
        <w:r>
          <w:rPr>
            <w:rFonts w:ascii="Calibri" w:hAnsi="Calibri" w:cs="Calibri"/>
            <w:color w:val="0000FF"/>
          </w:rPr>
          <w:t>деятельность</w:t>
        </w:r>
      </w:hyperlink>
      <w:r>
        <w:rPr>
          <w:rFonts w:ascii="Calibri" w:hAnsi="Calibri" w:cs="Calibri"/>
        </w:rPr>
        <w:t xml:space="preserve"> по хранению и уничтожению химического оружия;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66" w:history="1">
        <w:r>
          <w:rPr>
            <w:rFonts w:ascii="Calibri" w:hAnsi="Calibri" w:cs="Calibri"/>
            <w:color w:val="0000FF"/>
          </w:rPr>
          <w:t>эксплуатация</w:t>
        </w:r>
      </w:hyperlink>
      <w:r>
        <w:rPr>
          <w:rFonts w:ascii="Calibri" w:hAnsi="Calibri" w:cs="Calibri"/>
        </w:rPr>
        <w:t xml:space="preserve"> взрывопожароопасных и химически опасных производственных объектов </w:t>
      </w:r>
      <w:hyperlink r:id="rId67" w:history="1">
        <w:r>
          <w:rPr>
            <w:rFonts w:ascii="Calibri" w:hAnsi="Calibri" w:cs="Calibri"/>
            <w:color w:val="0000FF"/>
          </w:rPr>
          <w:t>I</w:t>
        </w:r>
      </w:hyperlink>
      <w:r>
        <w:rPr>
          <w:rFonts w:ascii="Calibri" w:hAnsi="Calibri" w:cs="Calibri"/>
        </w:rPr>
        <w:t xml:space="preserve">, </w:t>
      </w:r>
      <w:hyperlink r:id="rId68" w:history="1">
        <w:r>
          <w:rPr>
            <w:rFonts w:ascii="Calibri" w:hAnsi="Calibri" w:cs="Calibri"/>
            <w:color w:val="0000FF"/>
          </w:rPr>
          <w:t>II</w:t>
        </w:r>
      </w:hyperlink>
      <w:r>
        <w:rPr>
          <w:rFonts w:ascii="Calibri" w:hAnsi="Calibri" w:cs="Calibri"/>
        </w:rPr>
        <w:t xml:space="preserve"> и </w:t>
      </w:r>
      <w:hyperlink r:id="rId69" w:history="1">
        <w:r>
          <w:rPr>
            <w:rFonts w:ascii="Calibri" w:hAnsi="Calibri" w:cs="Calibri"/>
            <w:color w:val="0000FF"/>
          </w:rPr>
          <w:t>III</w:t>
        </w:r>
      </w:hyperlink>
      <w:r>
        <w:rPr>
          <w:rFonts w:ascii="Calibri" w:hAnsi="Calibri" w:cs="Calibri"/>
        </w:rPr>
        <w:t xml:space="preserve"> классов опасности;</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 ред. Федерального </w:t>
      </w:r>
      <w:hyperlink r:id="rId70" w:history="1">
        <w:r>
          <w:rPr>
            <w:rFonts w:ascii="Calibri" w:hAnsi="Calibri" w:cs="Calibri"/>
            <w:color w:val="0000FF"/>
          </w:rPr>
          <w:t>закона</w:t>
        </w:r>
      </w:hyperlink>
      <w:r>
        <w:rPr>
          <w:rFonts w:ascii="Calibri" w:hAnsi="Calibri" w:cs="Calibri"/>
        </w:rPr>
        <w:t xml:space="preserve"> от 04.03.2013 N 22-ФЗ)</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утратил силу с 1 июля 2013 года. - Федеральный </w:t>
      </w:r>
      <w:hyperlink r:id="rId71" w:history="1">
        <w:r>
          <w:rPr>
            <w:rFonts w:ascii="Calibri" w:hAnsi="Calibri" w:cs="Calibri"/>
            <w:color w:val="0000FF"/>
          </w:rPr>
          <w:t>закон</w:t>
        </w:r>
      </w:hyperlink>
      <w:r>
        <w:rPr>
          <w:rFonts w:ascii="Calibri" w:hAnsi="Calibri" w:cs="Calibri"/>
        </w:rPr>
        <w:t xml:space="preserve"> от 04.03.2013 N 22-ФЗ;</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9" w:name="Par180"/>
      <w:bookmarkEnd w:id="9"/>
      <w:r>
        <w:rPr>
          <w:rFonts w:ascii="Calibri" w:hAnsi="Calibri" w:cs="Calibri"/>
        </w:rPr>
        <w:t xml:space="preserve">14) </w:t>
      </w:r>
      <w:hyperlink r:id="rId72" w:history="1">
        <w:r>
          <w:rPr>
            <w:rFonts w:ascii="Calibri" w:hAnsi="Calibri" w:cs="Calibri"/>
            <w:color w:val="0000FF"/>
          </w:rPr>
          <w:t>деятельность</w:t>
        </w:r>
      </w:hyperlink>
      <w:r>
        <w:rPr>
          <w:rFonts w:ascii="Calibri" w:hAnsi="Calibri" w:cs="Calibri"/>
        </w:rPr>
        <w:t xml:space="preserve"> по тушению пожаров в населенных пунктах, на производственных объектах и объектах инфраструктуры, по тушению лесных пожаров (за исключением деятельности </w:t>
      </w:r>
      <w:hyperlink r:id="rId73" w:history="1">
        <w:r>
          <w:rPr>
            <w:rFonts w:ascii="Calibri" w:hAnsi="Calibri" w:cs="Calibri"/>
            <w:color w:val="0000FF"/>
          </w:rPr>
          <w:t>добровольной пожарной охраны</w:t>
        </w:r>
      </w:hyperlink>
      <w:r>
        <w:rPr>
          <w:rFonts w:ascii="Calibri" w:hAnsi="Calibri" w:cs="Calibri"/>
        </w:rPr>
        <w:t>);</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4" w:history="1">
        <w:r>
          <w:rPr>
            <w:rFonts w:ascii="Calibri" w:hAnsi="Calibri" w:cs="Calibri"/>
            <w:color w:val="0000FF"/>
          </w:rPr>
          <w:t>закона</w:t>
        </w:r>
      </w:hyperlink>
      <w:r>
        <w:rPr>
          <w:rFonts w:ascii="Calibri" w:hAnsi="Calibri" w:cs="Calibri"/>
        </w:rPr>
        <w:t xml:space="preserve"> от 25.06.2012 N 93-ФЗ)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hyperlink r:id="rId75" w:history="1">
        <w:r>
          <w:rPr>
            <w:rFonts w:ascii="Calibri" w:hAnsi="Calibri" w:cs="Calibri"/>
            <w:color w:val="0000FF"/>
          </w:rPr>
          <w:t>деятельность</w:t>
        </w:r>
      </w:hyperlink>
      <w:r>
        <w:rPr>
          <w:rFonts w:ascii="Calibri" w:hAnsi="Calibri" w:cs="Calibri"/>
        </w:rPr>
        <w:t xml:space="preserve"> по монтажу, техническому обслуживанию и ремонту средств обеспечения пожарной безопасности зданий и сооружений;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производство лекарственных средств;</w:t>
      </w:r>
    </w:p>
    <w:p w:rsidR="00755265" w:rsidRDefault="0075526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Лицензирование производства и технического обслуживания медицинской техники прекращается со дня вступления в силу технического регламента, устанавливающего обязательные требования к медицинской технике и процессам ее производства, монтажа, технического обслуживания (</w:t>
      </w:r>
      <w:hyperlink w:anchor="Par455" w:history="1">
        <w:r>
          <w:rPr>
            <w:rFonts w:ascii="Calibri" w:hAnsi="Calibri" w:cs="Calibri"/>
            <w:color w:val="0000FF"/>
          </w:rPr>
          <w:t>статья 22</w:t>
        </w:r>
      </w:hyperlink>
      <w:r>
        <w:rPr>
          <w:rFonts w:ascii="Calibri" w:hAnsi="Calibri" w:cs="Calibri"/>
        </w:rPr>
        <w:t xml:space="preserve"> данного документа).</w:t>
      </w:r>
    </w:p>
    <w:p w:rsidR="00755265" w:rsidRDefault="0075526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10" w:name="Par188"/>
      <w:bookmarkEnd w:id="10"/>
      <w:r>
        <w:rPr>
          <w:rFonts w:ascii="Calibri" w:hAnsi="Calibri" w:cs="Calibri"/>
        </w:rPr>
        <w:t xml:space="preserve">17) </w:t>
      </w:r>
      <w:hyperlink r:id="rId76" w:history="1">
        <w:r>
          <w:rPr>
            <w:rFonts w:ascii="Calibri" w:hAnsi="Calibri" w:cs="Calibri"/>
            <w:color w:val="0000FF"/>
          </w:rPr>
          <w:t>производство и техническое обслуживание</w:t>
        </w:r>
      </w:hyperlink>
      <w:r>
        <w:rPr>
          <w:rFonts w:ascii="Calibri" w:hAnsi="Calibri" w:cs="Calibri"/>
        </w:rP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w:t>
      </w:r>
      <w:hyperlink r:id="rId77" w:history="1">
        <w:r>
          <w:rPr>
            <w:rFonts w:ascii="Calibri" w:hAnsi="Calibri" w:cs="Calibri"/>
            <w:color w:val="0000FF"/>
          </w:rPr>
          <w:t>оборот</w:t>
        </w:r>
      </w:hyperlink>
      <w:r>
        <w:rPr>
          <w:rFonts w:ascii="Calibri" w:hAnsi="Calibri" w:cs="Calibri"/>
        </w:rPr>
        <w:t xml:space="preserve"> наркотических средств, психотропных веществ и их прекурсоров, культивирование наркосодержащих </w:t>
      </w:r>
      <w:hyperlink r:id="rId78" w:history="1">
        <w:r>
          <w:rPr>
            <w:rFonts w:ascii="Calibri" w:hAnsi="Calibri" w:cs="Calibri"/>
            <w:color w:val="0000FF"/>
          </w:rPr>
          <w:t>растений</w:t>
        </w:r>
      </w:hyperlink>
      <w:r>
        <w:rPr>
          <w:rFonts w:ascii="Calibri" w:hAnsi="Calibri" w:cs="Calibri"/>
        </w:rPr>
        <w:t>;</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деятельность в области использования </w:t>
      </w:r>
      <w:hyperlink r:id="rId79" w:history="1">
        <w:r>
          <w:rPr>
            <w:rFonts w:ascii="Calibri" w:hAnsi="Calibri" w:cs="Calibri"/>
            <w:color w:val="0000FF"/>
          </w:rPr>
          <w:t>возбудителей инфекционных заболеваний</w:t>
        </w:r>
      </w:hyperlink>
      <w:r>
        <w:rPr>
          <w:rFonts w:ascii="Calibri" w:hAnsi="Calibri" w:cs="Calibri"/>
        </w:rPr>
        <w:t xml:space="preserve">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hyperlink r:id="rId80" w:history="1">
        <w:r>
          <w:rPr>
            <w:rFonts w:ascii="Calibri" w:hAnsi="Calibri" w:cs="Calibri"/>
            <w:color w:val="0000FF"/>
          </w:rPr>
          <w:t>III</w:t>
        </w:r>
      </w:hyperlink>
      <w:r>
        <w:rPr>
          <w:rFonts w:ascii="Calibri" w:hAnsi="Calibri" w:cs="Calibri"/>
        </w:rPr>
        <w:t xml:space="preserve"> и </w:t>
      </w:r>
      <w:hyperlink r:id="rId81" w:history="1">
        <w:r>
          <w:rPr>
            <w:rFonts w:ascii="Calibri" w:hAnsi="Calibri" w:cs="Calibri"/>
            <w:color w:val="0000FF"/>
          </w:rPr>
          <w:t>IV</w:t>
        </w:r>
      </w:hyperlink>
      <w:r>
        <w:rPr>
          <w:rFonts w:ascii="Calibri" w:hAnsi="Calibri" w:cs="Calibri"/>
        </w:rPr>
        <w:t xml:space="preserve"> степеней потенциальной опасности, осуществляемая в замкнутых системах;</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w:t>
      </w:r>
      <w:hyperlink r:id="rId82" w:history="1">
        <w:r>
          <w:rPr>
            <w:rFonts w:ascii="Calibri" w:hAnsi="Calibri" w:cs="Calibri"/>
            <w:color w:val="0000FF"/>
          </w:rPr>
          <w:t>деятельность</w:t>
        </w:r>
      </w:hyperlink>
      <w:r>
        <w:rPr>
          <w:rFonts w:ascii="Calibri" w:hAnsi="Calibri" w:cs="Calibri"/>
        </w:rPr>
        <w:t xml:space="preserve"> по перевозкам внутренним водным транспортом, морским транспортом пассажиров;</w:t>
      </w:r>
    </w:p>
    <w:p w:rsidR="00755265" w:rsidRDefault="0075526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Лицензирование деятельности по перевозкам морским транспортом опасных грузов прекращается со дня вступления в силу федерального закона, предусматривающего замену лицензирования отдельных видов деятельности обязательным страхованием гражданской </w:t>
      </w:r>
      <w:r>
        <w:rPr>
          <w:rFonts w:ascii="Calibri" w:hAnsi="Calibri" w:cs="Calibri"/>
        </w:rPr>
        <w:lastRenderedPageBreak/>
        <w:t>ответственности (</w:t>
      </w:r>
      <w:hyperlink w:anchor="Par456" w:history="1">
        <w:r>
          <w:rPr>
            <w:rFonts w:ascii="Calibri" w:hAnsi="Calibri" w:cs="Calibri"/>
            <w:color w:val="0000FF"/>
          </w:rPr>
          <w:t>статья 22</w:t>
        </w:r>
      </w:hyperlink>
      <w:r>
        <w:rPr>
          <w:rFonts w:ascii="Calibri" w:hAnsi="Calibri" w:cs="Calibri"/>
        </w:rPr>
        <w:t xml:space="preserve"> данного документа).</w:t>
      </w:r>
    </w:p>
    <w:p w:rsidR="00755265" w:rsidRDefault="0075526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11" w:name="Par195"/>
      <w:bookmarkEnd w:id="11"/>
      <w:r>
        <w:rPr>
          <w:rFonts w:ascii="Calibri" w:hAnsi="Calibri" w:cs="Calibri"/>
        </w:rPr>
        <w:t xml:space="preserve">21) </w:t>
      </w:r>
      <w:hyperlink r:id="rId83" w:history="1">
        <w:r>
          <w:rPr>
            <w:rFonts w:ascii="Calibri" w:hAnsi="Calibri" w:cs="Calibri"/>
            <w:color w:val="0000FF"/>
          </w:rPr>
          <w:t>деятельность</w:t>
        </w:r>
      </w:hyperlink>
      <w:r>
        <w:rPr>
          <w:rFonts w:ascii="Calibri" w:hAnsi="Calibri" w:cs="Calibri"/>
        </w:rPr>
        <w:t xml:space="preserve"> по перевозкам внутренним водным транспортом, морским транспортом опасных грузов;</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w:t>
      </w:r>
      <w:hyperlink r:id="rId84" w:history="1">
        <w:r>
          <w:rPr>
            <w:rFonts w:ascii="Calibri" w:hAnsi="Calibri" w:cs="Calibri"/>
            <w:color w:val="0000FF"/>
          </w:rPr>
          <w:t>деятельность</w:t>
        </w:r>
      </w:hyperlink>
      <w:r>
        <w:rPr>
          <w:rFonts w:ascii="Calibri" w:hAnsi="Calibri" w:cs="Calibri"/>
        </w:rPr>
        <w:t xml:space="preserve"> по перевозкам воздушным транспортом пассажиров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w:t>
      </w:r>
      <w:hyperlink r:id="rId85" w:history="1">
        <w:r>
          <w:rPr>
            <w:rFonts w:ascii="Calibri" w:hAnsi="Calibri" w:cs="Calibri"/>
            <w:color w:val="0000FF"/>
          </w:rPr>
          <w:t>деятельность</w:t>
        </w:r>
      </w:hyperlink>
      <w:r>
        <w:rPr>
          <w:rFonts w:ascii="Calibri" w:hAnsi="Calibri" w:cs="Calibri"/>
        </w:rPr>
        <w:t xml:space="preserve"> по перевозкам воздушным транспортом грузов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w:t>
      </w:r>
      <w:hyperlink r:id="rId86" w:history="1">
        <w:r>
          <w:rPr>
            <w:rFonts w:ascii="Calibri" w:hAnsi="Calibri" w:cs="Calibri"/>
            <w:color w:val="0000FF"/>
          </w:rPr>
          <w:t>деятельность</w:t>
        </w:r>
      </w:hyperlink>
      <w:r>
        <w:rPr>
          <w:rFonts w:ascii="Calibri" w:hAnsi="Calibri" w:cs="Calibri"/>
        </w:rPr>
        <w:t xml:space="preserve"> по перевозкам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по заказам либо для обеспечения собственных нужд юридического лица или индивидуального предпринимателя);</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w:t>
      </w:r>
      <w:hyperlink r:id="rId87" w:history="1">
        <w:r>
          <w:rPr>
            <w:rFonts w:ascii="Calibri" w:hAnsi="Calibri" w:cs="Calibri"/>
            <w:color w:val="0000FF"/>
          </w:rPr>
          <w:t>деятельность</w:t>
        </w:r>
      </w:hyperlink>
      <w:r>
        <w:rPr>
          <w:rFonts w:ascii="Calibri" w:hAnsi="Calibri" w:cs="Calibri"/>
        </w:rPr>
        <w:t xml:space="preserve"> по перевозкам железнодорожным транспортом пассажиров;</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w:t>
      </w:r>
      <w:hyperlink r:id="rId88" w:history="1">
        <w:r>
          <w:rPr>
            <w:rFonts w:ascii="Calibri" w:hAnsi="Calibri" w:cs="Calibri"/>
            <w:color w:val="0000FF"/>
          </w:rPr>
          <w:t>деятельность</w:t>
        </w:r>
      </w:hyperlink>
      <w:r>
        <w:rPr>
          <w:rFonts w:ascii="Calibri" w:hAnsi="Calibri" w:cs="Calibri"/>
        </w:rPr>
        <w:t xml:space="preserve"> по перевозкам железнодорожным транспортом опасных грузов;</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погрузочно-разгрузочная </w:t>
      </w:r>
      <w:hyperlink r:id="rId89" w:history="1">
        <w:r>
          <w:rPr>
            <w:rFonts w:ascii="Calibri" w:hAnsi="Calibri" w:cs="Calibri"/>
            <w:color w:val="0000FF"/>
          </w:rPr>
          <w:t>деятельность</w:t>
        </w:r>
      </w:hyperlink>
      <w:r>
        <w:rPr>
          <w:rFonts w:ascii="Calibri" w:hAnsi="Calibri" w:cs="Calibri"/>
        </w:rPr>
        <w:t xml:space="preserve"> применительно к опасным грузам на железнодорожном транспорте;</w:t>
      </w:r>
    </w:p>
    <w:p w:rsidR="00755265" w:rsidRDefault="0075526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Лицензирование погрузочно-разгрузочной деятельности применительно к опасным грузам в морских портах прекращается со дня вступления в силу федерального закона, предусматривающего замену лицензирования отдельных видов деятельности обязательным страхованием гражданской ответственности (</w:t>
      </w:r>
      <w:hyperlink w:anchor="Par456" w:history="1">
        <w:r>
          <w:rPr>
            <w:rFonts w:ascii="Calibri" w:hAnsi="Calibri" w:cs="Calibri"/>
            <w:color w:val="0000FF"/>
          </w:rPr>
          <w:t>статья 22</w:t>
        </w:r>
      </w:hyperlink>
      <w:r>
        <w:rPr>
          <w:rFonts w:ascii="Calibri" w:hAnsi="Calibri" w:cs="Calibri"/>
        </w:rPr>
        <w:t xml:space="preserve"> данного документа).</w:t>
      </w:r>
    </w:p>
    <w:p w:rsidR="00755265" w:rsidRDefault="0075526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12" w:name="Par207"/>
      <w:bookmarkEnd w:id="12"/>
      <w:r>
        <w:rPr>
          <w:rFonts w:ascii="Calibri" w:hAnsi="Calibri" w:cs="Calibri"/>
        </w:rPr>
        <w:t xml:space="preserve">28) погрузочно-разгрузочная </w:t>
      </w:r>
      <w:hyperlink r:id="rId90" w:history="1">
        <w:r>
          <w:rPr>
            <w:rFonts w:ascii="Calibri" w:hAnsi="Calibri" w:cs="Calibri"/>
            <w:color w:val="0000FF"/>
          </w:rPr>
          <w:t>деятельность</w:t>
        </w:r>
      </w:hyperlink>
      <w:r>
        <w:rPr>
          <w:rFonts w:ascii="Calibri" w:hAnsi="Calibri" w:cs="Calibri"/>
        </w:rPr>
        <w:t xml:space="preserve"> применительно к опасным грузам на внутреннем водном транспорте, в морских портах;</w:t>
      </w:r>
    </w:p>
    <w:p w:rsidR="00755265" w:rsidRDefault="0075526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Лицензирование деятельности по осуществлению буксировок морским транспортом прекращается со дня вступления в силу федерального закона, предусматривающего замену лицензирования отдельных видов деятельности обязательным страхованием гражданской ответственности (</w:t>
      </w:r>
      <w:hyperlink w:anchor="Par456" w:history="1">
        <w:r>
          <w:rPr>
            <w:rFonts w:ascii="Calibri" w:hAnsi="Calibri" w:cs="Calibri"/>
            <w:color w:val="0000FF"/>
          </w:rPr>
          <w:t>статья 22</w:t>
        </w:r>
      </w:hyperlink>
      <w:r>
        <w:rPr>
          <w:rFonts w:ascii="Calibri" w:hAnsi="Calibri" w:cs="Calibri"/>
        </w:rPr>
        <w:t xml:space="preserve"> данного документа).</w:t>
      </w:r>
    </w:p>
    <w:p w:rsidR="00755265" w:rsidRDefault="0075526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13" w:name="Par211"/>
      <w:bookmarkEnd w:id="13"/>
      <w:r>
        <w:rPr>
          <w:rFonts w:ascii="Calibri" w:hAnsi="Calibri" w:cs="Calibri"/>
        </w:rPr>
        <w:t xml:space="preserve">29) </w:t>
      </w:r>
      <w:hyperlink r:id="rId91" w:history="1">
        <w:r>
          <w:rPr>
            <w:rFonts w:ascii="Calibri" w:hAnsi="Calibri" w:cs="Calibri"/>
            <w:color w:val="0000FF"/>
          </w:rPr>
          <w:t>деятельность</w:t>
        </w:r>
      </w:hyperlink>
      <w:r>
        <w:rPr>
          <w:rFonts w:ascii="Calibri" w:hAnsi="Calibri" w:cs="Calibri"/>
        </w:rP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w:t>
      </w:r>
      <w:hyperlink r:id="rId92" w:history="1">
        <w:r>
          <w:rPr>
            <w:rFonts w:ascii="Calibri" w:hAnsi="Calibri" w:cs="Calibri"/>
            <w:color w:val="0000FF"/>
          </w:rPr>
          <w:t>деятельность</w:t>
        </w:r>
      </w:hyperlink>
      <w:r>
        <w:rPr>
          <w:rFonts w:ascii="Calibri" w:hAnsi="Calibri" w:cs="Calibri"/>
        </w:rPr>
        <w:t xml:space="preserve"> по обезвреживанию и размещению отходов </w:t>
      </w:r>
      <w:hyperlink r:id="rId93" w:history="1">
        <w:r>
          <w:rPr>
            <w:rFonts w:ascii="Calibri" w:hAnsi="Calibri" w:cs="Calibri"/>
            <w:color w:val="0000FF"/>
          </w:rPr>
          <w:t>I</w:t>
        </w:r>
      </w:hyperlink>
      <w:r>
        <w:rPr>
          <w:rFonts w:ascii="Calibri" w:hAnsi="Calibri" w:cs="Calibri"/>
        </w:rPr>
        <w:t xml:space="preserve"> - </w:t>
      </w:r>
      <w:hyperlink r:id="rId94" w:history="1">
        <w:r>
          <w:rPr>
            <w:rFonts w:ascii="Calibri" w:hAnsi="Calibri" w:cs="Calibri"/>
            <w:color w:val="0000FF"/>
          </w:rPr>
          <w:t>IV классов</w:t>
        </w:r>
      </w:hyperlink>
      <w:r>
        <w:rPr>
          <w:rFonts w:ascii="Calibri" w:hAnsi="Calibri" w:cs="Calibri"/>
        </w:rPr>
        <w:t xml:space="preserve"> опасности;</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30 в ред. Федерального </w:t>
      </w:r>
      <w:hyperlink r:id="rId95" w:history="1">
        <w:r>
          <w:rPr>
            <w:rFonts w:ascii="Calibri" w:hAnsi="Calibri" w:cs="Calibri"/>
            <w:color w:val="0000FF"/>
          </w:rPr>
          <w:t>закона</w:t>
        </w:r>
      </w:hyperlink>
      <w:r>
        <w:rPr>
          <w:rFonts w:ascii="Calibri" w:hAnsi="Calibri" w:cs="Calibri"/>
        </w:rPr>
        <w:t xml:space="preserve"> от 25.06.2012 N 93-ФЗ)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w:t>
      </w:r>
      <w:hyperlink r:id="rId96" w:history="1">
        <w:r>
          <w:rPr>
            <w:rFonts w:ascii="Calibri" w:hAnsi="Calibri" w:cs="Calibri"/>
            <w:color w:val="0000FF"/>
          </w:rPr>
          <w:t>деятельность</w:t>
        </w:r>
      </w:hyperlink>
      <w:r>
        <w:rPr>
          <w:rFonts w:ascii="Calibri" w:hAnsi="Calibri" w:cs="Calibri"/>
        </w:rPr>
        <w:t xml:space="preserve"> по организации и проведению азартных игр в букмекерских конторах и тотализаторах;</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частная охранная деятельность;</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частная детективная (сыскная) деятельность;</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14" w:name="Par220"/>
      <w:bookmarkEnd w:id="14"/>
      <w:r>
        <w:rPr>
          <w:rFonts w:ascii="Calibri" w:hAnsi="Calibri" w:cs="Calibri"/>
        </w:rPr>
        <w:t xml:space="preserve">34) </w:t>
      </w:r>
      <w:hyperlink r:id="rId97" w:history="1">
        <w:r>
          <w:rPr>
            <w:rFonts w:ascii="Calibri" w:hAnsi="Calibri" w:cs="Calibri"/>
            <w:color w:val="0000FF"/>
          </w:rPr>
          <w:t>заготовка</w:t>
        </w:r>
      </w:hyperlink>
      <w:r>
        <w:rPr>
          <w:rFonts w:ascii="Calibri" w:hAnsi="Calibri" w:cs="Calibri"/>
        </w:rPr>
        <w:t>, хранение, переработка и реализация лома черных металлов, цветных металлов;</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w:t>
      </w:r>
      <w:hyperlink r:id="rId98" w:history="1">
        <w:r>
          <w:rPr>
            <w:rFonts w:ascii="Calibri" w:hAnsi="Calibri" w:cs="Calibri"/>
            <w:color w:val="0000FF"/>
          </w:rPr>
          <w:t>оказание услуг</w:t>
        </w:r>
      </w:hyperlink>
      <w:r>
        <w:rPr>
          <w:rFonts w:ascii="Calibri" w:hAnsi="Calibri" w:cs="Calibri"/>
        </w:rPr>
        <w:t xml:space="preserve"> по трудоустройству граждан Российской Федерации за пределами территории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 </w:t>
      </w:r>
      <w:hyperlink r:id="rId99" w:history="1">
        <w:r>
          <w:rPr>
            <w:rFonts w:ascii="Calibri" w:hAnsi="Calibri" w:cs="Calibri"/>
            <w:color w:val="0000FF"/>
          </w:rPr>
          <w:t>оказание услуг</w:t>
        </w:r>
      </w:hyperlink>
      <w:r>
        <w:rPr>
          <w:rFonts w:ascii="Calibri" w:hAnsi="Calibri" w:cs="Calibri"/>
        </w:rPr>
        <w:t xml:space="preserve"> связи;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 телевизионное вещание и радиовещание;</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15" w:name="Par226"/>
      <w:bookmarkEnd w:id="15"/>
      <w:r>
        <w:rPr>
          <w:rFonts w:ascii="Calibri" w:hAnsi="Calibri" w:cs="Calibri"/>
        </w:rPr>
        <w:t xml:space="preserve">38) </w:t>
      </w:r>
      <w:hyperlink r:id="rId100" w:history="1">
        <w:r>
          <w:rPr>
            <w:rFonts w:ascii="Calibri" w:hAnsi="Calibri" w:cs="Calibri"/>
            <w:color w:val="0000FF"/>
          </w:rPr>
          <w:t>деятельность</w:t>
        </w:r>
      </w:hyperlink>
      <w:r>
        <w:rPr>
          <w:rFonts w:ascii="Calibri" w:hAnsi="Calibri" w:cs="Calibri"/>
        </w:rPr>
        <w:t xml:space="preserve">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данных объектов авторских и смежных прав в силу </w:t>
      </w:r>
      <w:r>
        <w:rPr>
          <w:rFonts w:ascii="Calibri" w:hAnsi="Calibri" w:cs="Calibri"/>
        </w:rPr>
        <w:lastRenderedPageBreak/>
        <w:t>федерального закона или договора);</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w:t>
      </w:r>
      <w:hyperlink r:id="rId101" w:history="1">
        <w:r>
          <w:rPr>
            <w:rFonts w:ascii="Calibri" w:hAnsi="Calibri" w:cs="Calibri"/>
            <w:color w:val="0000FF"/>
          </w:rPr>
          <w:t>деятельность</w:t>
        </w:r>
      </w:hyperlink>
      <w:r>
        <w:rPr>
          <w:rFonts w:ascii="Calibri" w:hAnsi="Calibri" w:cs="Calibri"/>
        </w:rPr>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40) образовательная деятельность (за исключением указанной </w:t>
      </w:r>
      <w:hyperlink r:id="rId102" w:history="1">
        <w:r>
          <w:rPr>
            <w:rFonts w:ascii="Calibri" w:hAnsi="Calibri" w:cs="Calibri"/>
            <w:color w:val="0000FF"/>
          </w:rPr>
          <w:t>деятельности</w:t>
        </w:r>
      </w:hyperlink>
      <w:r>
        <w:rPr>
          <w:rFonts w:ascii="Calibri" w:hAnsi="Calibri" w:cs="Calibri"/>
        </w:rPr>
        <w:t>, осуществляемой негосударственными образовательными учреждениями, находящимися на территории инновационного центра "Сколково");</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космическая </w:t>
      </w:r>
      <w:hyperlink r:id="rId103" w:history="1">
        <w:r>
          <w:rPr>
            <w:rFonts w:ascii="Calibri" w:hAnsi="Calibri" w:cs="Calibri"/>
            <w:color w:val="0000FF"/>
          </w:rPr>
          <w:t>деятельность</w:t>
        </w:r>
      </w:hyperlink>
      <w:r>
        <w:rPr>
          <w:rFonts w:ascii="Calibri" w:hAnsi="Calibri" w:cs="Calibri"/>
        </w:rPr>
        <w:t>;</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 </w:t>
      </w:r>
      <w:hyperlink r:id="rId104" w:history="1">
        <w:r>
          <w:rPr>
            <w:rFonts w:ascii="Calibri" w:hAnsi="Calibri" w:cs="Calibri"/>
            <w:color w:val="0000FF"/>
          </w:rPr>
          <w:t>геодезические и картографические работы</w:t>
        </w:r>
      </w:hyperlink>
      <w:r>
        <w:rPr>
          <w:rFonts w:ascii="Calibri" w:hAnsi="Calibri" w:cs="Calibri"/>
        </w:rPr>
        <w:t xml:space="preserve"> федерального назначения, результаты которых имеют общегосударственное, межотраслевое значение (за исключением указанных видов деятельности, осуществляемых в ходе инженерных изысканий, выполняемых для подготовки проектной документации, строительства, реконструкции, капитального ремонта объектов капитального строительства);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43) </w:t>
      </w:r>
      <w:hyperlink r:id="rId105" w:history="1">
        <w:r>
          <w:rPr>
            <w:rFonts w:ascii="Calibri" w:hAnsi="Calibri" w:cs="Calibri"/>
            <w:color w:val="0000FF"/>
          </w:rPr>
          <w:t>производство</w:t>
        </w:r>
      </w:hyperlink>
      <w:r>
        <w:rPr>
          <w:rFonts w:ascii="Calibri" w:hAnsi="Calibri" w:cs="Calibri"/>
        </w:rPr>
        <w:t xml:space="preserve"> маркшейдерских работ;</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44) </w:t>
      </w:r>
      <w:hyperlink r:id="rId106" w:history="1">
        <w:r>
          <w:rPr>
            <w:rFonts w:ascii="Calibri" w:hAnsi="Calibri" w:cs="Calibri"/>
            <w:color w:val="0000FF"/>
          </w:rPr>
          <w:t>работы</w:t>
        </w:r>
      </w:hyperlink>
      <w:r>
        <w:rPr>
          <w:rFonts w:ascii="Calibri" w:hAnsi="Calibri" w:cs="Calibri"/>
        </w:rPr>
        <w:t xml:space="preserve"> по активному воздействию на гидрометеорологические и геофизические процессы и явления;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45) </w:t>
      </w:r>
      <w:hyperlink r:id="rId107" w:history="1">
        <w:r>
          <w:rPr>
            <w:rFonts w:ascii="Calibri" w:hAnsi="Calibri" w:cs="Calibri"/>
            <w:color w:val="0000FF"/>
          </w:rPr>
          <w:t>деятельность</w:t>
        </w:r>
      </w:hyperlink>
      <w:r>
        <w:rPr>
          <w:rFonts w:ascii="Calibri" w:hAnsi="Calibri" w:cs="Calibri"/>
        </w:rPr>
        <w:t xml:space="preserve"> в области гидрометеорологии и в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 медицинская </w:t>
      </w:r>
      <w:hyperlink r:id="rId108" w:history="1">
        <w:r>
          <w:rPr>
            <w:rFonts w:ascii="Calibri" w:hAnsi="Calibri" w:cs="Calibri"/>
            <w:color w:val="0000FF"/>
          </w:rPr>
          <w:t>деятельность</w:t>
        </w:r>
      </w:hyperlink>
      <w:r>
        <w:rPr>
          <w:rFonts w:ascii="Calibri" w:hAnsi="Calibri" w:cs="Calibri"/>
        </w:rPr>
        <w:t xml:space="preserve"> (за исключением указанной </w:t>
      </w:r>
      <w:hyperlink r:id="rId109" w:history="1">
        <w:r>
          <w:rPr>
            <w:rFonts w:ascii="Calibri" w:hAnsi="Calibri" w:cs="Calibri"/>
            <w:color w:val="0000FF"/>
          </w:rPr>
          <w:t>деятельности</w:t>
        </w:r>
      </w:hyperlink>
      <w:r>
        <w:rPr>
          <w:rFonts w:ascii="Calibri" w:hAnsi="Calibri" w:cs="Calibri"/>
        </w:rPr>
        <w:t>,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 фармацевтическая деятельность;</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48) </w:t>
      </w:r>
      <w:hyperlink r:id="rId110" w:history="1">
        <w:r>
          <w:rPr>
            <w:rFonts w:ascii="Calibri" w:hAnsi="Calibri" w:cs="Calibri"/>
            <w:color w:val="0000FF"/>
          </w:rPr>
          <w:t>деятельность</w:t>
        </w:r>
      </w:hyperlink>
      <w:r>
        <w:rPr>
          <w:rFonts w:ascii="Calibri" w:hAnsi="Calibri" w:cs="Calibri"/>
        </w:rPr>
        <w:t xml:space="preserve"> по сохранению объектов культурного наследия (памятников истории и культуры) народов Российской Федерации;</w:t>
      </w:r>
    </w:p>
    <w:p w:rsidR="00755265" w:rsidRDefault="0075526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Лицензирование деятельности по проведению экспертизы промышленной безопасности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 (</w:t>
      </w:r>
      <w:hyperlink w:anchor="Par457" w:history="1">
        <w:r>
          <w:rPr>
            <w:rFonts w:ascii="Calibri" w:hAnsi="Calibri" w:cs="Calibri"/>
            <w:color w:val="0000FF"/>
          </w:rPr>
          <w:t>статья 22</w:t>
        </w:r>
      </w:hyperlink>
      <w:r>
        <w:rPr>
          <w:rFonts w:ascii="Calibri" w:hAnsi="Calibri" w:cs="Calibri"/>
        </w:rPr>
        <w:t xml:space="preserve"> данного документа).</w:t>
      </w:r>
    </w:p>
    <w:p w:rsidR="00755265" w:rsidRDefault="0075526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16" w:name="Par248"/>
      <w:bookmarkEnd w:id="16"/>
      <w:r>
        <w:rPr>
          <w:rFonts w:ascii="Calibri" w:hAnsi="Calibri" w:cs="Calibri"/>
        </w:rPr>
        <w:t xml:space="preserve">49) </w:t>
      </w:r>
      <w:hyperlink r:id="rId111" w:history="1">
        <w:r>
          <w:rPr>
            <w:rFonts w:ascii="Calibri" w:hAnsi="Calibri" w:cs="Calibri"/>
            <w:color w:val="0000FF"/>
          </w:rPr>
          <w:t>деятельность</w:t>
        </w:r>
      </w:hyperlink>
      <w:r>
        <w:rPr>
          <w:rFonts w:ascii="Calibri" w:hAnsi="Calibri" w:cs="Calibri"/>
        </w:rPr>
        <w:t xml:space="preserve"> по проведению экспертизы промышленной безопасности;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50) </w:t>
      </w:r>
      <w:hyperlink r:id="rId112" w:history="1">
        <w:r>
          <w:rPr>
            <w:rFonts w:ascii="Calibri" w:hAnsi="Calibri" w:cs="Calibri"/>
            <w:color w:val="0000FF"/>
          </w:rPr>
          <w:t>деятельность</w:t>
        </w:r>
      </w:hyperlink>
      <w:r>
        <w:rPr>
          <w:rFonts w:ascii="Calibri" w:hAnsi="Calibri" w:cs="Calibri"/>
        </w:rPr>
        <w:t>, связанная с обращением взрывчатых материалов промышленного назначения.</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50 введен Федеральным </w:t>
      </w:r>
      <w:hyperlink r:id="rId113" w:history="1">
        <w:r>
          <w:rPr>
            <w:rFonts w:ascii="Calibri" w:hAnsi="Calibri" w:cs="Calibri"/>
            <w:color w:val="0000FF"/>
          </w:rPr>
          <w:t>законом</w:t>
        </w:r>
      </w:hyperlink>
      <w:r>
        <w:rPr>
          <w:rFonts w:ascii="Calibri" w:hAnsi="Calibri" w:cs="Calibri"/>
        </w:rPr>
        <w:t xml:space="preserve"> от 28.07.2012 N 133-ФЗ)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bookmarkStart w:id="17" w:name="Par254"/>
      <w:bookmarkEnd w:id="17"/>
      <w:r>
        <w:rPr>
          <w:rFonts w:ascii="Calibri" w:hAnsi="Calibri" w:cs="Calibri"/>
        </w:rPr>
        <w:t>Статья 13. Порядок представления соискателем лицензии заявления и документов, необходимых для получения лицензии, и их приема лицензирующим органом</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18" w:name="Par256"/>
      <w:bookmarkEnd w:id="18"/>
      <w:r>
        <w:rPr>
          <w:rFonts w:ascii="Calibri" w:hAnsi="Calibri" w:cs="Calibri"/>
        </w:rPr>
        <w:t xml:space="preserve">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w:t>
      </w:r>
      <w:r>
        <w:rPr>
          <w:rFonts w:ascii="Calibri" w:hAnsi="Calibri" w:cs="Calibri"/>
        </w:rPr>
        <w:lastRenderedPageBreak/>
        <w:t>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юридического лица;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индивидуального предпринимателя;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идентификационный номер налогоплательщика, данные документа о постановке соискателя лицензии на учет в налоговом органе;</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лицензируемый вид деятельности в соответствии с </w:t>
      </w:r>
      <w:hyperlink w:anchor="Par158" w:history="1">
        <w:r>
          <w:rPr>
            <w:rFonts w:ascii="Calibri" w:hAnsi="Calibri" w:cs="Calibri"/>
            <w:color w:val="0000FF"/>
          </w:rPr>
          <w:t>частью 1 статьи 12</w:t>
        </w:r>
      </w:hyperlink>
      <w:r>
        <w:rPr>
          <w:rFonts w:ascii="Calibri" w:hAnsi="Calibri" w:cs="Calibri"/>
        </w:rPr>
        <w:t xml:space="preserve">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реквизиты документа, подтверждающего факт уплаты государственной пошлины за предоставление лицензии, либо иные сведения, подтверждающие факт уплаты указанной государственной пошлины;</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введен Федеральным </w:t>
      </w:r>
      <w:hyperlink r:id="rId114" w:history="1">
        <w:r>
          <w:rPr>
            <w:rFonts w:ascii="Calibri" w:hAnsi="Calibri" w:cs="Calibri"/>
            <w:color w:val="0000FF"/>
          </w:rPr>
          <w:t>законом</w:t>
        </w:r>
      </w:hyperlink>
      <w:r>
        <w:rPr>
          <w:rFonts w:ascii="Calibri" w:hAnsi="Calibri" w:cs="Calibri"/>
        </w:rPr>
        <w:t xml:space="preserve"> от 28.07.2012 N 133-ФЗ)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hyperlink r:id="rId115" w:history="1">
        <w:r>
          <w:rPr>
            <w:rFonts w:ascii="Calibri" w:hAnsi="Calibri" w:cs="Calibri"/>
            <w:color w:val="0000FF"/>
          </w:rPr>
          <w:t>пункта 2 части 1 статьи 7</w:t>
        </w:r>
      </w:hyperlink>
      <w:r>
        <w:rPr>
          <w:rFonts w:ascii="Calibri" w:hAnsi="Calibri" w:cs="Calibri"/>
        </w:rPr>
        <w:t xml:space="preserve"> Федерального закона от 27 июля 2010 года N 210-ФЗ "Об организации предоставления государственных и муниципальных услуг".</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введен Федеральным </w:t>
      </w:r>
      <w:hyperlink r:id="rId116" w:history="1">
        <w:r>
          <w:rPr>
            <w:rFonts w:ascii="Calibri" w:hAnsi="Calibri" w:cs="Calibri"/>
            <w:color w:val="0000FF"/>
          </w:rPr>
          <w:t>законом</w:t>
        </w:r>
      </w:hyperlink>
      <w:r>
        <w:rPr>
          <w:rFonts w:ascii="Calibri" w:hAnsi="Calibri" w:cs="Calibri"/>
        </w:rPr>
        <w:t xml:space="preserve"> от 28.07.2012 N 133-ФЗ)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19" w:name="Par266"/>
      <w:bookmarkEnd w:id="19"/>
      <w:r>
        <w:rPr>
          <w:rFonts w:ascii="Calibri" w:hAnsi="Calibri" w:cs="Calibri"/>
        </w:rPr>
        <w:t>3. К заявлению о предоставлении лицензии прилагаются: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копии учредительных документов юридического лица, засвидетельствованные в нотариальном порядке;</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w:t>
      </w:r>
      <w:hyperlink r:id="rId117" w:history="1">
        <w:r>
          <w:rPr>
            <w:rFonts w:ascii="Calibri" w:hAnsi="Calibri" w:cs="Calibri"/>
            <w:color w:val="0000FF"/>
          </w:rPr>
          <w:t>пункта 2 части 1 статьи 7</w:t>
        </w:r>
      </w:hyperlink>
      <w:r>
        <w:rPr>
          <w:rFonts w:ascii="Calibri" w:hAnsi="Calibri" w:cs="Calibri"/>
        </w:rPr>
        <w:t xml:space="preserve"> Федерального закона от 27 июля 2010 года N 210-ФЗ "Об организации предоставления государственных и муниципальных услуг";</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8" w:history="1">
        <w:r>
          <w:rPr>
            <w:rFonts w:ascii="Calibri" w:hAnsi="Calibri" w:cs="Calibri"/>
            <w:color w:val="0000FF"/>
          </w:rPr>
          <w:t>закона</w:t>
        </w:r>
      </w:hyperlink>
      <w:r>
        <w:rPr>
          <w:rFonts w:ascii="Calibri" w:hAnsi="Calibri" w:cs="Calibri"/>
        </w:rPr>
        <w:t xml:space="preserve"> от 28.07.2012 N 133-ФЗ)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утратил силу. - Федеральный </w:t>
      </w:r>
      <w:hyperlink r:id="rId119" w:history="1">
        <w:r>
          <w:rPr>
            <w:rFonts w:ascii="Calibri" w:hAnsi="Calibri" w:cs="Calibri"/>
            <w:color w:val="0000FF"/>
          </w:rPr>
          <w:t>закон</w:t>
        </w:r>
      </w:hyperlink>
      <w:r>
        <w:rPr>
          <w:rFonts w:ascii="Calibri" w:hAnsi="Calibri" w:cs="Calibri"/>
        </w:rPr>
        <w:t xml:space="preserve"> от 28.07.2012 N 133-ФЗ;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опись прилагаемых документов.</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anchor="Par256" w:history="1">
        <w:r>
          <w:rPr>
            <w:rFonts w:ascii="Calibri" w:hAnsi="Calibri" w:cs="Calibri"/>
            <w:color w:val="0000FF"/>
          </w:rPr>
          <w:t>частью 1</w:t>
        </w:r>
      </w:hyperlink>
      <w:r>
        <w:rPr>
          <w:rFonts w:ascii="Calibri" w:hAnsi="Calibri" w:cs="Calibri"/>
        </w:rPr>
        <w:t xml:space="preserve"> настоящей статьи, и представлять документы, не предусмотренные </w:t>
      </w:r>
      <w:hyperlink w:anchor="Par266" w:history="1">
        <w:r>
          <w:rPr>
            <w:rFonts w:ascii="Calibri" w:hAnsi="Calibri" w:cs="Calibri"/>
            <w:color w:val="0000FF"/>
          </w:rPr>
          <w:t>частью 3</w:t>
        </w:r>
      </w:hyperlink>
      <w:r>
        <w:rPr>
          <w:rFonts w:ascii="Calibri" w:hAnsi="Calibri" w:cs="Calibri"/>
        </w:rPr>
        <w:t xml:space="preserve"> настоящей статьи.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Заявление о предоставлении лицензии и прилагаемые к нему документы соискателем лицензии представляются в лицензирующий орган непосредственно или направляются заказным почтовым отправлением с уведомлением о вручении.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20" w:name="Par276"/>
      <w:bookmarkEnd w:id="20"/>
      <w:r>
        <w:rPr>
          <w:rFonts w:ascii="Calibri" w:hAnsi="Calibri" w:cs="Calibri"/>
        </w:rPr>
        <w:t>6. Заявление о предоставлении лицензии и прилагаемые к нему документы соискатель лицензии вправе направить в лицензирующий орган в форме электронного документа, подписанного электронной подписью.</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Заявление о предоставлении лицензии и прилагаемые к нему документы принимаются лицензирующим органом по описи, копия которой с отметкой о дате приема указанных заявления и документов в день приема вручается соискателю лицензии или направляется ему заказным почтовым отправлением с уведомлением о вручении.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21" w:name="Par278"/>
      <w:bookmarkEnd w:id="21"/>
      <w:r>
        <w:rPr>
          <w:rFonts w:ascii="Calibri" w:hAnsi="Calibri" w:cs="Calibri"/>
        </w:rPr>
        <w:t xml:space="preserve">8. В случае, если заявление о предоставлении лицензии оформлено с нарушением требований, установленных </w:t>
      </w:r>
      <w:hyperlink w:anchor="Par256" w:history="1">
        <w:r>
          <w:rPr>
            <w:rFonts w:ascii="Calibri" w:hAnsi="Calibri" w:cs="Calibri"/>
            <w:color w:val="0000FF"/>
          </w:rPr>
          <w:t>частью 1</w:t>
        </w:r>
      </w:hyperlink>
      <w:r>
        <w:rPr>
          <w:rFonts w:ascii="Calibri" w:hAnsi="Calibri" w:cs="Calibri"/>
        </w:rPr>
        <w:t xml:space="preserve"> настоящей статьи, и (или) документы, указанные в </w:t>
      </w:r>
      <w:hyperlink w:anchor="Par266" w:history="1">
        <w:r>
          <w:rPr>
            <w:rFonts w:ascii="Calibri" w:hAnsi="Calibri" w:cs="Calibri"/>
            <w:color w:val="0000FF"/>
          </w:rPr>
          <w:t>части 3</w:t>
        </w:r>
      </w:hyperlink>
      <w:r>
        <w:rPr>
          <w:rFonts w:ascii="Calibri" w:hAnsi="Calibri" w:cs="Calibri"/>
        </w:rP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вручает соискателю лицензии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с уведомлением о вручении.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22" w:name="Par279"/>
      <w:bookmarkEnd w:id="22"/>
      <w:r>
        <w:rPr>
          <w:rFonts w:ascii="Calibri" w:hAnsi="Calibri" w:cs="Calibri"/>
        </w:rPr>
        <w:t xml:space="preserve">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anchor="Par278" w:history="1">
        <w:r>
          <w:rPr>
            <w:rFonts w:ascii="Calibri" w:hAnsi="Calibri" w:cs="Calibri"/>
            <w:color w:val="0000FF"/>
          </w:rPr>
          <w:t>частью 8</w:t>
        </w:r>
      </w:hyperlink>
      <w:r>
        <w:rPr>
          <w:rFonts w:ascii="Calibri" w:hAnsi="Calibri" w:cs="Calibri"/>
        </w:rPr>
        <w:t xml:space="preserve"> настоящей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w:t>
      </w:r>
      <w:hyperlink w:anchor="Par256" w:history="1">
        <w:r>
          <w:rPr>
            <w:rFonts w:ascii="Calibri" w:hAnsi="Calibri" w:cs="Calibri"/>
            <w:color w:val="0000FF"/>
          </w:rPr>
          <w:t>частей 1</w:t>
        </w:r>
      </w:hyperlink>
      <w:r>
        <w:rPr>
          <w:rFonts w:ascii="Calibri" w:hAnsi="Calibri" w:cs="Calibri"/>
        </w:rPr>
        <w:t xml:space="preserve"> и (или) </w:t>
      </w:r>
      <w:hyperlink w:anchor="Par266" w:history="1">
        <w:r>
          <w:rPr>
            <w:rFonts w:ascii="Calibri" w:hAnsi="Calibri" w:cs="Calibri"/>
            <w:color w:val="0000FF"/>
          </w:rPr>
          <w:t>3</w:t>
        </w:r>
      </w:hyperlink>
      <w:r>
        <w:rPr>
          <w:rFonts w:ascii="Calibri" w:hAnsi="Calibri" w:cs="Calibri"/>
        </w:rPr>
        <w:t xml:space="preserve"> настоящей статьи о возврате этого заявления и прилагаемых к нему документов с мотивированным обоснованием причин возврата.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В случаях, предусмотренных </w:t>
      </w:r>
      <w:hyperlink w:anchor="Par278" w:history="1">
        <w:r>
          <w:rPr>
            <w:rFonts w:ascii="Calibri" w:hAnsi="Calibri" w:cs="Calibri"/>
            <w:color w:val="0000FF"/>
          </w:rPr>
          <w:t>частями 8</w:t>
        </w:r>
      </w:hyperlink>
      <w:r>
        <w:rPr>
          <w:rFonts w:ascii="Calibri" w:hAnsi="Calibri" w:cs="Calibri"/>
        </w:rPr>
        <w:t xml:space="preserve"> и </w:t>
      </w:r>
      <w:hyperlink w:anchor="Par279" w:history="1">
        <w:r>
          <w:rPr>
            <w:rFonts w:ascii="Calibri" w:hAnsi="Calibri" w:cs="Calibri"/>
            <w:color w:val="0000FF"/>
          </w:rPr>
          <w:t>9</w:t>
        </w:r>
      </w:hyperlink>
      <w:r>
        <w:rPr>
          <w:rFonts w:ascii="Calibri" w:hAnsi="Calibri" w:cs="Calibri"/>
        </w:rP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23" w:name="Par281"/>
      <w:bookmarkEnd w:id="23"/>
      <w:r>
        <w:rPr>
          <w:rFonts w:ascii="Calibri" w:hAnsi="Calibri" w:cs="Calibri"/>
        </w:rPr>
        <w:t>11.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лицензирующий орган направляет соискателю лицензии в форме электронного документа, подписанного электронной подписью, копию описи с отметкой о дате приема указанного заявления и прилагаемых к нему документов или уведомление о необходимости устранения выявленных нарушений и (или) представления документов, которые отсутствуют.</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bookmarkStart w:id="24" w:name="Par283"/>
      <w:bookmarkEnd w:id="24"/>
      <w:r>
        <w:rPr>
          <w:rFonts w:ascii="Calibri" w:hAnsi="Calibri" w:cs="Calibri"/>
        </w:rPr>
        <w:t>Статья 14. Порядок принятия решения о предоставлении лицензии или об отказе в предоставлении лицензии</w:t>
      </w:r>
    </w:p>
    <w:p w:rsidR="00755265" w:rsidRDefault="00755265">
      <w:pPr>
        <w:widowControl w:val="0"/>
        <w:autoSpaceDE w:val="0"/>
        <w:autoSpaceDN w:val="0"/>
        <w:adjustRightInd w:val="0"/>
        <w:spacing w:after="0" w:line="240" w:lineRule="auto"/>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проверку соответствия соискателя лицензии лицензионным требованиям, в порядке, установленном </w:t>
      </w:r>
      <w:hyperlink w:anchor="Par358" w:history="1">
        <w:r>
          <w:rPr>
            <w:rFonts w:ascii="Calibri" w:hAnsi="Calibri" w:cs="Calibri"/>
            <w:color w:val="0000FF"/>
          </w:rPr>
          <w:t>статьей 19</w:t>
        </w:r>
      </w:hyperlink>
      <w:r>
        <w:rPr>
          <w:rFonts w:ascii="Calibri" w:hAnsi="Calibri" w:cs="Calibri"/>
        </w:rPr>
        <w:t xml:space="preserve"> настоящего Федерального закона, и принимает решение о предоставлении лицензии или об отказе в ее предоставлении.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25" w:name="Par286"/>
      <w:bookmarkEnd w:id="25"/>
      <w:r>
        <w:rPr>
          <w:rFonts w:ascii="Calibri" w:hAnsi="Calibri" w:cs="Calibri"/>
        </w:rPr>
        <w:t>2. Решение о предоставлении лицензии или об отказе в ее предоставлении оформляется приказом (распоряжением) лицензирующего органа.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принятия лицензирующим органом решения о предоставлении лицензии она оформляется одновременно с приказом (распоряжением).</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Приказ (распоряжение) о предоставлении лицензии и лицензия одновременно </w:t>
      </w:r>
      <w:r>
        <w:rPr>
          <w:rFonts w:ascii="Calibri" w:hAnsi="Calibri" w:cs="Calibri"/>
        </w:rPr>
        <w:lastRenderedPageBreak/>
        <w:t>подписываются руководителем или заместителем руководителя лицензирующего органа и регистрируются в реестре лицензий.</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26" w:name="Par289"/>
      <w:bookmarkEnd w:id="26"/>
      <w:r>
        <w:rPr>
          <w:rFonts w:ascii="Calibri" w:hAnsi="Calibri" w:cs="Calibri"/>
        </w:rPr>
        <w:t>5. В течение трех рабочих дней после дня подписания и регистрации лицензии лицензирующим органом она вручается лицензиату или направляется ему заказным почтовым отправлением с уведомлением о вручении.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27" w:name="Par290"/>
      <w:bookmarkEnd w:id="27"/>
      <w:r>
        <w:rPr>
          <w:rFonts w:ascii="Calibri" w:hAnsi="Calibri" w:cs="Calibri"/>
        </w:rPr>
        <w:t>6. В случае принятия решения об отказе в предоставлении лицензии лицензирующий орган вручает в течение трех рабочих дней со дня принятия этого решения соискателю лицензии или направляет ему заказным почтовым отправлением с уведомлением о вручении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проверки несоответствие соискателя лицензии лицензионным требованиям, реквизиты акта проверки соискателя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28" w:name="Par291"/>
      <w:bookmarkEnd w:id="28"/>
      <w:r>
        <w:rPr>
          <w:rFonts w:ascii="Calibri" w:hAnsi="Calibri" w:cs="Calibri"/>
        </w:rPr>
        <w:t>7. Основанием отказа в предоставлении лицензии является: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установленное в ходе проверки несоответствие соискателя лицензии лицензионным требованиям;</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29" w:name="Par294"/>
      <w:bookmarkEnd w:id="29"/>
      <w:r>
        <w:rPr>
          <w:rFonts w:ascii="Calibri" w:hAnsi="Calibri" w:cs="Calibri"/>
        </w:rPr>
        <w:t xml:space="preserve">3) представление соискателем лицензии заявления о предоставлении лицензии на указанный в </w:t>
      </w:r>
      <w:hyperlink w:anchor="Par226" w:history="1">
        <w:r>
          <w:rPr>
            <w:rFonts w:ascii="Calibri" w:hAnsi="Calibri" w:cs="Calibri"/>
            <w:color w:val="0000FF"/>
          </w:rPr>
          <w:t>пункте 38 части 1 статьи 12</w:t>
        </w:r>
      </w:hyperlink>
      <w:r>
        <w:rPr>
          <w:rFonts w:ascii="Calibri" w:hAnsi="Calibri" w:cs="Calibri"/>
        </w:rPr>
        <w:t xml:space="preserve"> настоящего Федерального закона вид деятельности и прилагаемых к этому заявлению документов, если в отношении соискателя лицензии имеется решение об аннулировании ранее выданной лицензии на такой вид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Решение лицензирующего органа об отказе в предоставлении лицензии или бездействие лицензирующего органа может быть обжаловано соискателем лицензии в порядке, установленном законодательством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30" w:name="Par296"/>
      <w:bookmarkEnd w:id="30"/>
      <w:r>
        <w:rPr>
          <w:rFonts w:ascii="Calibri" w:hAnsi="Calibri" w:cs="Calibri"/>
        </w:rPr>
        <w:t>9.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лицензирующим органом направляется в форме электронного документа, подписанного электронной подписью, лицензиату лицензия или соискателю лицензии уведомление об отказе в предоставлении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bookmarkStart w:id="31" w:name="Par298"/>
      <w:bookmarkEnd w:id="31"/>
      <w:r>
        <w:rPr>
          <w:rFonts w:ascii="Calibri" w:hAnsi="Calibri" w:cs="Calibri"/>
        </w:rPr>
        <w:t>Статья 15. Сведения, подлежащие включению в приказ (распоряжение) лицензирующего органа о предоставлении лицензии или об отказе в предоставлении лицензии и в лицензию</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приказ (распоряжение) лицензирующего органа о предоставлении лицензии и в лицензию включаются следующие сведения:</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32" w:name="Par301"/>
      <w:bookmarkEnd w:id="32"/>
      <w:r>
        <w:rPr>
          <w:rFonts w:ascii="Calibri" w:hAnsi="Calibri" w:cs="Calibri"/>
        </w:rPr>
        <w:t>1) наименование лицензирующего органа;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государственный регистрационный номер записи о создании юридического лица;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адреса мест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идентификационный номер налогоплательщика;</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33" w:name="Par305"/>
      <w:bookmarkEnd w:id="33"/>
      <w:r>
        <w:rPr>
          <w:rFonts w:ascii="Calibri" w:hAnsi="Calibri" w:cs="Calibri"/>
        </w:rPr>
        <w:t>5) лицензируемый вид деятельности с указанием выполняемых работ, оказываемых услуг, составляющих лицензируемый вид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номер и дата регистрации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номер и дата приказа (распоряжения) лицензирующего органа о предоставлении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Лицензии оформляются на бланках, являющихся документами строгой отчетности и защищенной от подделок полиграфической продукцией, по </w:t>
      </w:r>
      <w:hyperlink r:id="rId120" w:history="1">
        <w:r>
          <w:rPr>
            <w:rFonts w:ascii="Calibri" w:hAnsi="Calibri" w:cs="Calibri"/>
            <w:color w:val="0000FF"/>
          </w:rPr>
          <w:t>форме</w:t>
        </w:r>
      </w:hyperlink>
      <w:r>
        <w:rPr>
          <w:rFonts w:ascii="Calibri" w:hAnsi="Calibri" w:cs="Calibri"/>
        </w:rPr>
        <w:t xml:space="preserve">, утвержденной </w:t>
      </w:r>
      <w:r>
        <w:rPr>
          <w:rFonts w:ascii="Calibri" w:hAnsi="Calibri" w:cs="Calibri"/>
        </w:rPr>
        <w:lastRenderedPageBreak/>
        <w:t>Правительством Российской Федерации (типовой форме).</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34" w:name="Par309"/>
      <w:bookmarkEnd w:id="34"/>
      <w:r>
        <w:rPr>
          <w:rFonts w:ascii="Calibri" w:hAnsi="Calibri" w:cs="Calibri"/>
        </w:rPr>
        <w:t xml:space="preserve">3. В случае, предусмотренном </w:t>
      </w:r>
      <w:hyperlink w:anchor="Par296" w:history="1">
        <w:r>
          <w:rPr>
            <w:rFonts w:ascii="Calibri" w:hAnsi="Calibri" w:cs="Calibri"/>
            <w:color w:val="0000FF"/>
          </w:rPr>
          <w:t>частью 9 статьи 14</w:t>
        </w:r>
      </w:hyperlink>
      <w:r>
        <w:rPr>
          <w:rFonts w:ascii="Calibri" w:hAnsi="Calibri" w:cs="Calibri"/>
        </w:rPr>
        <w:t xml:space="preserve"> настоящего Федерального закона, лицензия направляется лицензиату в форме электронного документа, подписанного электронной подписью.</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приказе (распоряжении) лицензирующего органа об отказе в предоставлении лицензии указываются сведения, предусмотренные </w:t>
      </w:r>
      <w:hyperlink w:anchor="Par301" w:history="1">
        <w:r>
          <w:rPr>
            <w:rFonts w:ascii="Calibri" w:hAnsi="Calibri" w:cs="Calibri"/>
            <w:color w:val="0000FF"/>
          </w:rPr>
          <w:t>пунктами 1</w:t>
        </w:r>
      </w:hyperlink>
      <w:r>
        <w:rPr>
          <w:rFonts w:ascii="Calibri" w:hAnsi="Calibri" w:cs="Calibri"/>
        </w:rPr>
        <w:t xml:space="preserve"> - </w:t>
      </w:r>
      <w:hyperlink w:anchor="Par305" w:history="1">
        <w:r>
          <w:rPr>
            <w:rFonts w:ascii="Calibri" w:hAnsi="Calibri" w:cs="Calibri"/>
            <w:color w:val="0000FF"/>
          </w:rPr>
          <w:t>5 части 1</w:t>
        </w:r>
      </w:hyperlink>
      <w:r>
        <w:rPr>
          <w:rFonts w:ascii="Calibri" w:hAnsi="Calibri" w:cs="Calibri"/>
        </w:rPr>
        <w:t xml:space="preserve"> настоящей статьи, и мотивированное обоснование причин отказа в предоставлении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16. Лицензионное дело</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Лицензирующим органом формируется и ведется лицензионное дело соискателя лицензии и (или) лицензиата, в которое включаются следующие документы:</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заявление соискателя лицензии о предоставлении лицензии, заявление лицензиата и прилагаемые к соответствующему заявлению документы;</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приказы (распоряжения) лицензирующего органа о предоставлении лицензии, об отказе в предоставлении лицензии, о переоформлении лицензии, о продлении срока действия лицензии (в случае, если ограничение срока действия лицензии предусмотрено федеральными законами), о приостановлении, возобновлении и прекращении действия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копия подписанной и зарегистрированной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приказы (распоряжения) лицензирующего органа о назначении проверок соискателя лицензии, лицензиата, копии актов проверок,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связанных с осуществлением лицензионного контроля документов;</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выписки из решений суда об административном приостановлении деятельности лицензиата или аннулировании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копии уведомлений и других связанных с осуществлением лицензирования документов.</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35" w:name="Par322"/>
      <w:bookmarkEnd w:id="35"/>
      <w:r>
        <w:rPr>
          <w:rFonts w:ascii="Calibri" w:hAnsi="Calibri" w:cs="Calibri"/>
        </w:rPr>
        <w:t xml:space="preserve">3. В случае, если взаимодействие лицензирующего органа и соискателя лицензии или лицензиата осуществлялось с использованием информационно-телекоммуникационных сетей общего пользования, в том числе единого портала государственных и муниципальных услуг, лицензионное дело формируется лицензирующим органом в форме электронного документа, подписанного электронной подписью в соответствии с Федеральным </w:t>
      </w:r>
      <w:hyperlink r:id="rId121" w:history="1">
        <w:r>
          <w:rPr>
            <w:rFonts w:ascii="Calibri" w:hAnsi="Calibri" w:cs="Calibri"/>
            <w:color w:val="0000FF"/>
          </w:rPr>
          <w:t>законом</w:t>
        </w:r>
      </w:hyperlink>
      <w:r>
        <w:rPr>
          <w:rFonts w:ascii="Calibri" w:hAnsi="Calibri" w:cs="Calibri"/>
        </w:rPr>
        <w:t xml:space="preserve"> от 6 апреля 2011 года N 63-ФЗ "Об электронной подписи".</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2" w:history="1">
        <w:r>
          <w:rPr>
            <w:rFonts w:ascii="Calibri" w:hAnsi="Calibri" w:cs="Calibri"/>
            <w:color w:val="0000FF"/>
          </w:rPr>
          <w:t>закона</w:t>
        </w:r>
      </w:hyperlink>
      <w:r>
        <w:rPr>
          <w:rFonts w:ascii="Calibri" w:hAnsi="Calibri" w:cs="Calibri"/>
        </w:rPr>
        <w:t xml:space="preserve"> от 28.07.2012 N 133-ФЗ)</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17. Порядок предоставления лицензирующим органом дубликата лицензии и копии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случае утраты лицензии или ее порчи лицензиат вправе обратиться в лицензирующий орган, предоставивший лицензию, с заявлением о предоставлении дубликата лицензии с приложением документа, подтверждающего уплату государственной пошлины за предоставление такого дубликата.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порчи лицензии к заявлению о предоставлении дубликата лицензии прилагается испорченный бланк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течение трех рабочих дней со дня получения заявления о предоставлении дубликата лицензии лицензирующий орган оформляет дубликат лицензии на бланке лицензии с пометками "дубликат" и "оригинал лицензии признается недействующим" и вручает такой дубликат лицензиату или направляет его заказным почтовым отправлением с уведомлением о вручении.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Лицензиат имеет право на получение от лицензирующего органа копии лицензии, которая заверена им и вручается лицензиату или направляется ему заказным почтовым отправлением с </w:t>
      </w:r>
      <w:r>
        <w:rPr>
          <w:rFonts w:ascii="Calibri" w:hAnsi="Calibri" w:cs="Calibri"/>
        </w:rPr>
        <w:lastRenderedPageBreak/>
        <w:t>уведомлением о вручении в течение трех рабочих дней со дня получения заявления о предоставлении копии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36" w:name="Par332"/>
      <w:bookmarkEnd w:id="36"/>
      <w:r>
        <w:rPr>
          <w:rFonts w:ascii="Calibri" w:hAnsi="Calibri" w:cs="Calibri"/>
        </w:rPr>
        <w:t>5. Лицензиат вправе направить заявление о предоставлении дубликата лицензии или копии лицензии в форме электронного документа, подписанного электронной подписью, в лицензирующий орган.</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37" w:name="Par333"/>
      <w:bookmarkEnd w:id="37"/>
      <w:r>
        <w:rPr>
          <w:rFonts w:ascii="Calibri" w:hAnsi="Calibri" w:cs="Calibri"/>
        </w:rPr>
        <w:t>6. В случае, если в заявлении о предоставлении дубликата лицензии или копии лицензии указывается на необходимость предоставления дубликата лицензии или копии лицензии в форме электронного документа, лицензирующий орган направляет лицензиату дубликат лицензии или копию лицензии в форме электронного документа, подписанного электронной подписью.</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bookmarkStart w:id="38" w:name="Par335"/>
      <w:bookmarkEnd w:id="38"/>
      <w:r>
        <w:rPr>
          <w:rFonts w:ascii="Calibri" w:hAnsi="Calibri" w:cs="Calibri"/>
        </w:rPr>
        <w:t>Статья 18. Порядок переоформления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39" w:name="Par337"/>
      <w:bookmarkEnd w:id="39"/>
      <w:r>
        <w:rPr>
          <w:rFonts w:ascii="Calibri" w:hAnsi="Calibri" w:cs="Calibri"/>
        </w:rPr>
        <w:t>1. Лицензия подлежит переоформлению в случаях реорганизации юридического лица в форме преобразования, изменения его наименования, адреса места нахождения, а также в случаях изменения места жительства, имени, фамилии и (в случае, если имеется) отчества индивидуального предпринимателя, реквизитов документа, удостоверяющего его личность, адресов мест осуществления юридическим лицом или индивидуальным предпринимателем лицензируемого вида деятельности, перечня выполняемых работ, оказываемых услуг, составляющих лицензируемый вид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 переоформления лицензии в случаях, предусмотренных </w:t>
      </w:r>
      <w:hyperlink w:anchor="Par337" w:history="1">
        <w:r>
          <w:rPr>
            <w:rFonts w:ascii="Calibri" w:hAnsi="Calibri" w:cs="Calibri"/>
            <w:color w:val="0000FF"/>
          </w:rPr>
          <w:t>частью 1</w:t>
        </w:r>
      </w:hyperlink>
      <w:r>
        <w:rPr>
          <w:rFonts w:ascii="Calibri" w:hAnsi="Calibri" w:cs="Calibri"/>
        </w:rPr>
        <w:t xml:space="preserve"> настоящей статьи, лицензиат вправе осуществлять лицензируемый вид деятельности, за исключением его осуществления по адресу, не указанному в лицензии, или по истечении срока, определенного </w:t>
      </w:r>
      <w:hyperlink w:anchor="Par341" w:history="1">
        <w:r>
          <w:rPr>
            <w:rFonts w:ascii="Calibri" w:hAnsi="Calibri" w:cs="Calibri"/>
            <w:color w:val="0000FF"/>
          </w:rPr>
          <w:t>частью 5</w:t>
        </w:r>
      </w:hyperlink>
      <w:r>
        <w:rPr>
          <w:rFonts w:ascii="Calibri" w:hAnsi="Calibri" w:cs="Calibri"/>
        </w:rPr>
        <w:t xml:space="preserve"> настоящей статьи, и (или) выполнения работ, оказания услуг, составляющих лицензируемый вид деятельности, но не указанных в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40" w:name="Par339"/>
      <w:bookmarkEnd w:id="40"/>
      <w:r>
        <w:rPr>
          <w:rFonts w:ascii="Calibri" w:hAnsi="Calibri" w:cs="Calibri"/>
        </w:rPr>
        <w:t>3. Для переоформления лицензии лицензиат, его правопреемник или иное предусмотренное федеральным законом лицо представляет в лицензирующий орган, предоставивший лицензию, либо направляет заказным почтовым отправлением с уведомлением о вручении заявление о переоформлении лицензии, оригинал действующей лицензии и документ, подтверждающий уплату государственной пошлины за переоформление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41" w:name="Par340"/>
      <w:bookmarkEnd w:id="41"/>
      <w:r>
        <w:rPr>
          <w:rFonts w:ascii="Calibri" w:hAnsi="Calibri" w:cs="Calibri"/>
        </w:rPr>
        <w:t>4. Заявление о переоформлении лицензии может быть направлено в лицензирующий орган в форме электронного документа, подписанного электронной подписью.</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42" w:name="Par341"/>
      <w:bookmarkEnd w:id="42"/>
      <w:r>
        <w:rPr>
          <w:rFonts w:ascii="Calibri" w:hAnsi="Calibri" w:cs="Calibri"/>
        </w:rPr>
        <w:t xml:space="preserve">5. В случае реорганизации юридического лица в форме преобразования в заявлении о переоформлении лицензии указываются новые сведения о лицензиате или его правопреемнике, предусмотренные </w:t>
      </w:r>
      <w:hyperlink w:anchor="Par256" w:history="1">
        <w:r>
          <w:rPr>
            <w:rFonts w:ascii="Calibri" w:hAnsi="Calibri" w:cs="Calibri"/>
            <w:color w:val="0000FF"/>
          </w:rPr>
          <w:t>частью 1 статьи 13</w:t>
        </w:r>
      </w:hyperlink>
      <w:r>
        <w:rPr>
          <w:rFonts w:ascii="Calibri" w:hAnsi="Calibri" w:cs="Calibri"/>
        </w:rPr>
        <w:t xml:space="preserve"> настоящего Федерального закона, и данные документа, подтверждающего факт внесения соответствующих изменений в единый государственный реестр юридических лиц. Заявление о переоформлении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случае реорганизации юридических лиц в форме слияния переоформление лицензии допускается в порядке, установленном </w:t>
      </w:r>
      <w:hyperlink w:anchor="Par339" w:history="1">
        <w:r>
          <w:rPr>
            <w:rFonts w:ascii="Calibri" w:hAnsi="Calibri" w:cs="Calibri"/>
            <w:color w:val="0000FF"/>
          </w:rPr>
          <w:t>частью 3</w:t>
        </w:r>
      </w:hyperlink>
      <w:r>
        <w:rPr>
          <w:rFonts w:ascii="Calibri" w:hAnsi="Calibri" w:cs="Calibri"/>
        </w:rPr>
        <w:t xml:space="preserve"> настоящей статьи, только 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43" w:name="Par343"/>
      <w:bookmarkEnd w:id="43"/>
      <w:r>
        <w:rPr>
          <w:rFonts w:ascii="Calibri" w:hAnsi="Calibri" w:cs="Calibri"/>
        </w:rPr>
        <w:t>7. При намерении лицензиата осуществлять лицензируемый вид деятельности по адресу места его осуществления, не указанному в лицензии, в заявлении о переоформлении лицензии указываются этот адрес и сведения, подтверждающие соответствие лицензиата лицензионным требованиям при осуществлении лицензируемого вида деятельности по этому адресу. Перечень таких сведений устанавливается положением о лицензировании конкретного вида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случае прекращения деятельности по одному адресу или нескольким адресам мест ее осуществления, указанным в лицензии, в заявлении о переоформлении лицензии указываются адреса, по которым прекращена деятельность, и дата, с которой фактически она прекращена.</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44" w:name="Par345"/>
      <w:bookmarkEnd w:id="44"/>
      <w:r>
        <w:rPr>
          <w:rFonts w:ascii="Calibri" w:hAnsi="Calibri" w:cs="Calibri"/>
        </w:rPr>
        <w:t xml:space="preserve">9.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в заявлении о переоформлении лицензии указываются сведения о работах, об услугах, которые </w:t>
      </w:r>
      <w:r>
        <w:rPr>
          <w:rFonts w:ascii="Calibri" w:hAnsi="Calibri" w:cs="Calibri"/>
        </w:rPr>
        <w:lastRenderedPageBreak/>
        <w:t>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новые работы, оказывать новые услуги, составляющие лицензируемый вид деятельности, в заявлении о переоформлении лицензии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 случае изменения наименования юридического лица или места его нахождения, а также в случае изменения места жительства, фамилии, имени и (в случае, если имеется) отчества индивидуального предпринимателя, реквизитов документа, удостоверяющего его личность, в заявлении о переоформлении лицензии указываются новые сведения о лицензиате и данные документа, подтверждающего факт внесения соответствующих изменений в единый государственный реестр юридических лиц (для лицензиата - юридического лица), в единый государственный реестр индивидуальных предпринимателей (для лицензиата - индивидуального предпринимателя).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Заявление о переоформлении лицензии и прилагаемые к нему документы принимаются лицензирующим органом по описи, копия которой с отметкой о дате приема указанных заявления и документов в день приема вручается лицензиату или направляется ему заказным почтовым отправлением с уведомлением о вручении.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45" w:name="Par348"/>
      <w:bookmarkEnd w:id="45"/>
      <w:r>
        <w:rPr>
          <w:rFonts w:ascii="Calibri" w:hAnsi="Calibri" w:cs="Calibri"/>
        </w:rPr>
        <w:t>12. В случае, если заявление о переоформлении лицензии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вручает лицензиату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с уведомлением о вручении.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46" w:name="Par349"/>
      <w:bookmarkEnd w:id="46"/>
      <w:r>
        <w:rPr>
          <w:rFonts w:ascii="Calibri" w:hAnsi="Calibri" w:cs="Calibri"/>
        </w:rPr>
        <w:t>13. В случае, если в заявлении о переоформлении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копии описи указанного заявления и прилагаемых к нему документов с отметкой о дате их приема или уведомление о необходимости устранения в тридцатидневный срок выявленных нарушений и (или) представления документов, которые отсутствуют.</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47" w:name="Par350"/>
      <w:bookmarkEnd w:id="47"/>
      <w:r>
        <w:rPr>
          <w:rFonts w:ascii="Calibri" w:hAnsi="Calibri" w:cs="Calibri"/>
        </w:rPr>
        <w:t xml:space="preserve">14. В течение трех рабочих дней со дня представления лицензиатом надлежащим образом оформленного заявления о переоформлении лицензии и в полном объеме прилагаемых к нему документов в соответствии с </w:t>
      </w:r>
      <w:hyperlink w:anchor="Par348" w:history="1">
        <w:r>
          <w:rPr>
            <w:rFonts w:ascii="Calibri" w:hAnsi="Calibri" w:cs="Calibri"/>
            <w:color w:val="0000FF"/>
          </w:rPr>
          <w:t>частью 12</w:t>
        </w:r>
      </w:hyperlink>
      <w:r>
        <w:rPr>
          <w:rFonts w:ascii="Calibri" w:hAnsi="Calibri" w:cs="Calibri"/>
        </w:rPr>
        <w:t xml:space="preserve"> настоящей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w:t>
      </w:r>
      <w:hyperlink w:anchor="Par339" w:history="1">
        <w:r>
          <w:rPr>
            <w:rFonts w:ascii="Calibri" w:hAnsi="Calibri" w:cs="Calibri"/>
            <w:color w:val="0000FF"/>
          </w:rPr>
          <w:t>частей 3</w:t>
        </w:r>
      </w:hyperlink>
      <w:r>
        <w:rPr>
          <w:rFonts w:ascii="Calibri" w:hAnsi="Calibri" w:cs="Calibri"/>
        </w:rPr>
        <w:t xml:space="preserve">, </w:t>
      </w:r>
      <w:hyperlink w:anchor="Par343" w:history="1">
        <w:r>
          <w:rPr>
            <w:rFonts w:ascii="Calibri" w:hAnsi="Calibri" w:cs="Calibri"/>
            <w:color w:val="0000FF"/>
          </w:rPr>
          <w:t>7</w:t>
        </w:r>
      </w:hyperlink>
      <w:r>
        <w:rPr>
          <w:rFonts w:ascii="Calibri" w:hAnsi="Calibri" w:cs="Calibri"/>
        </w:rPr>
        <w:t xml:space="preserve"> и (или) </w:t>
      </w:r>
      <w:hyperlink w:anchor="Par345" w:history="1">
        <w:r>
          <w:rPr>
            <w:rFonts w:ascii="Calibri" w:hAnsi="Calibri" w:cs="Calibri"/>
            <w:color w:val="0000FF"/>
          </w:rPr>
          <w:t>9</w:t>
        </w:r>
      </w:hyperlink>
      <w:r>
        <w:rPr>
          <w:rFonts w:ascii="Calibri" w:hAnsi="Calibri" w:cs="Calibri"/>
        </w:rPr>
        <w:t xml:space="preserve"> настоящей статьи о возврате этого заявления и прилагаемых к нему документов с мотивированным обоснованием причин возврата. В случае непредставления лицензиатом в тридцатидневный срок надлежащим образом оформленного заявления о переоформлении лицензии и (или) в полном объеме прилагаемых к нему документов ранее представленное заявление о переоформлении лицензии подлежит возврату лицензиату.</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В случаях, предусмотренных </w:t>
      </w:r>
      <w:hyperlink w:anchor="Par348" w:history="1">
        <w:r>
          <w:rPr>
            <w:rFonts w:ascii="Calibri" w:hAnsi="Calibri" w:cs="Calibri"/>
            <w:color w:val="0000FF"/>
          </w:rPr>
          <w:t>частями 12</w:t>
        </w:r>
      </w:hyperlink>
      <w:r>
        <w:rPr>
          <w:rFonts w:ascii="Calibri" w:hAnsi="Calibri" w:cs="Calibri"/>
        </w:rPr>
        <w:t xml:space="preserve"> и </w:t>
      </w:r>
      <w:hyperlink w:anchor="Par350" w:history="1">
        <w:r>
          <w:rPr>
            <w:rFonts w:ascii="Calibri" w:hAnsi="Calibri" w:cs="Calibri"/>
            <w:color w:val="0000FF"/>
          </w:rPr>
          <w:t>14</w:t>
        </w:r>
      </w:hyperlink>
      <w:r>
        <w:rPr>
          <w:rFonts w:ascii="Calibri" w:hAnsi="Calibri" w:cs="Calibri"/>
        </w:rPr>
        <w:t xml:space="preserve"> настоящей статьи, срок принятия лицензирующим органом решения о переоформлении лицензии или об отказе в ее переоформлении исчисляется со дня поступления в лицензирующий орган надлежащим образом оформленного заявления о переоформлении лицензии и в полном объеме прилагаемых к нему документов.</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48" w:name="Par352"/>
      <w:bookmarkEnd w:id="48"/>
      <w:r>
        <w:rPr>
          <w:rFonts w:ascii="Calibri" w:hAnsi="Calibri" w:cs="Calibri"/>
        </w:rPr>
        <w:t xml:space="preserve">16. В срок, не превышающий десяти рабочих дней со дня приема заявления о переоформлении лицензии и прилагаемых к нему документов, лицензирующий орган осуществляет их рассмотрение с учетом сведений о лицензиате, имеющихся в его лицензионном деле, а также проверку достоверности содержащихся в указанном заявлении и прилагаемых к нему документах новых сведений в порядке, установленном </w:t>
      </w:r>
      <w:hyperlink w:anchor="Par358" w:history="1">
        <w:r>
          <w:rPr>
            <w:rFonts w:ascii="Calibri" w:hAnsi="Calibri" w:cs="Calibri"/>
            <w:color w:val="0000FF"/>
          </w:rPr>
          <w:t>статьей 19</w:t>
        </w:r>
      </w:hyperlink>
      <w:r>
        <w:rPr>
          <w:rFonts w:ascii="Calibri" w:hAnsi="Calibri" w:cs="Calibri"/>
        </w:rPr>
        <w:t xml:space="preserve">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49" w:name="Par353"/>
      <w:bookmarkEnd w:id="49"/>
      <w:r>
        <w:rPr>
          <w:rFonts w:ascii="Calibri" w:hAnsi="Calibri" w:cs="Calibri"/>
        </w:rPr>
        <w:t xml:space="preserve">17. Переоформление лицензии в случаях, предусмотренных </w:t>
      </w:r>
      <w:hyperlink w:anchor="Par343" w:history="1">
        <w:r>
          <w:rPr>
            <w:rFonts w:ascii="Calibri" w:hAnsi="Calibri" w:cs="Calibri"/>
            <w:color w:val="0000FF"/>
          </w:rPr>
          <w:t>частями 7</w:t>
        </w:r>
      </w:hyperlink>
      <w:r>
        <w:rPr>
          <w:rFonts w:ascii="Calibri" w:hAnsi="Calibri" w:cs="Calibri"/>
        </w:rPr>
        <w:t xml:space="preserve"> и </w:t>
      </w:r>
      <w:hyperlink w:anchor="Par345" w:history="1">
        <w:r>
          <w:rPr>
            <w:rFonts w:ascii="Calibri" w:hAnsi="Calibri" w:cs="Calibri"/>
            <w:color w:val="0000FF"/>
          </w:rPr>
          <w:t>9</w:t>
        </w:r>
      </w:hyperlink>
      <w:r>
        <w:rPr>
          <w:rFonts w:ascii="Calibri" w:hAnsi="Calibri" w:cs="Calibri"/>
        </w:rPr>
        <w:t xml:space="preserve"> настоящей статьи, осуществляется лицензирующим органом после проведения в установленном </w:t>
      </w:r>
      <w:hyperlink w:anchor="Par358" w:history="1">
        <w:r>
          <w:rPr>
            <w:rFonts w:ascii="Calibri" w:hAnsi="Calibri" w:cs="Calibri"/>
            <w:color w:val="0000FF"/>
          </w:rPr>
          <w:t>статьей 19</w:t>
        </w:r>
      </w:hyperlink>
      <w:r>
        <w:rPr>
          <w:rFonts w:ascii="Calibri" w:hAnsi="Calibri" w:cs="Calibri"/>
        </w:rPr>
        <w:t xml:space="preserve"> </w:t>
      </w:r>
      <w:r>
        <w:rPr>
          <w:rFonts w:ascii="Calibri" w:hAnsi="Calibri" w:cs="Calibri"/>
        </w:rPr>
        <w:lastRenderedPageBreak/>
        <w:t>настоящего Федерального закона порядке проверки соответствия лицензиата лицензионным требованиям при выполнении новых работ, оказании новых услуг, составляющих лицензируемый вид деятельности, и (или) при осуществлении лицензируемого вида деятельности по адресу места его осуществления, не указанному в лицензии, в срок, не превышающий тридцати рабочих дней со дня приема заявления о переоформлении лицензии и прилагаемых к нему документов.</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В сроки, установленные </w:t>
      </w:r>
      <w:hyperlink w:anchor="Par352" w:history="1">
        <w:r>
          <w:rPr>
            <w:rFonts w:ascii="Calibri" w:hAnsi="Calibri" w:cs="Calibri"/>
            <w:color w:val="0000FF"/>
          </w:rPr>
          <w:t>частями 16</w:t>
        </w:r>
      </w:hyperlink>
      <w:r>
        <w:rPr>
          <w:rFonts w:ascii="Calibri" w:hAnsi="Calibri" w:cs="Calibri"/>
        </w:rPr>
        <w:t xml:space="preserve"> и </w:t>
      </w:r>
      <w:hyperlink w:anchor="Par353" w:history="1">
        <w:r>
          <w:rPr>
            <w:rFonts w:ascii="Calibri" w:hAnsi="Calibri" w:cs="Calibri"/>
            <w:color w:val="0000FF"/>
          </w:rPr>
          <w:t>17</w:t>
        </w:r>
      </w:hyperlink>
      <w:r>
        <w:rPr>
          <w:rFonts w:ascii="Calibri" w:hAnsi="Calibri" w:cs="Calibri"/>
        </w:rPr>
        <w:t xml:space="preserve"> настоящей статьи, лицензирующий орган на основании результатов рассмотрения представленных заявления о переоформлении лицензии и прилагаемых к нему документов принимает решение о переоформлении лицензии или об отказе в ее переоформлении в порядке, установленном </w:t>
      </w:r>
      <w:hyperlink w:anchor="Par286" w:history="1">
        <w:r>
          <w:rPr>
            <w:rFonts w:ascii="Calibri" w:hAnsi="Calibri" w:cs="Calibri"/>
            <w:color w:val="0000FF"/>
          </w:rPr>
          <w:t>частями 2</w:t>
        </w:r>
      </w:hyperlink>
      <w:r>
        <w:rPr>
          <w:rFonts w:ascii="Calibri" w:hAnsi="Calibri" w:cs="Calibri"/>
        </w:rPr>
        <w:t xml:space="preserve"> - </w:t>
      </w:r>
      <w:hyperlink w:anchor="Par290" w:history="1">
        <w:r>
          <w:rPr>
            <w:rFonts w:ascii="Calibri" w:hAnsi="Calibri" w:cs="Calibri"/>
            <w:color w:val="0000FF"/>
          </w:rPr>
          <w:t>6 статьи 14</w:t>
        </w:r>
      </w:hyperlink>
      <w:r>
        <w:rPr>
          <w:rFonts w:ascii="Calibri" w:hAnsi="Calibri" w:cs="Calibri"/>
        </w:rPr>
        <w:t xml:space="preserve">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Отказ в переоформлении лицензии осуществляется по основаниям, указанным в </w:t>
      </w:r>
      <w:hyperlink w:anchor="Par291" w:history="1">
        <w:r>
          <w:rPr>
            <w:rFonts w:ascii="Calibri" w:hAnsi="Calibri" w:cs="Calibri"/>
            <w:color w:val="0000FF"/>
          </w:rPr>
          <w:t>части 7 статьи 14</w:t>
        </w:r>
      </w:hyperlink>
      <w:r>
        <w:rPr>
          <w:rFonts w:ascii="Calibri" w:hAnsi="Calibri" w:cs="Calibri"/>
        </w:rPr>
        <w:t xml:space="preserve">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50" w:name="Par356"/>
      <w:bookmarkEnd w:id="50"/>
      <w:r>
        <w:rPr>
          <w:rFonts w:ascii="Calibri" w:hAnsi="Calibri" w:cs="Calibri"/>
        </w:rPr>
        <w:t>20. В случае, если в заявлении о переоформлении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переоформленную лицензию или уведомление об отказе в переоформлении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bookmarkStart w:id="51" w:name="Par358"/>
      <w:bookmarkEnd w:id="51"/>
      <w:r>
        <w:rPr>
          <w:rFonts w:ascii="Calibri" w:hAnsi="Calibri" w:cs="Calibri"/>
        </w:rPr>
        <w:t>Статья 19. Порядок организации и осуществления лицензионного контроля</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52" w:name="Par360"/>
      <w:bookmarkEnd w:id="52"/>
      <w:r>
        <w:rPr>
          <w:rFonts w:ascii="Calibri" w:hAnsi="Calibri" w:cs="Calibri"/>
        </w:rPr>
        <w:t xml:space="preserve">1. К отношениям, связанным с осуществлением лицензионного контроля, применяются положения Федерального </w:t>
      </w:r>
      <w:hyperlink r:id="rId123" w:history="1">
        <w:r>
          <w:rPr>
            <w:rFonts w:ascii="Calibri" w:hAnsi="Calibri" w:cs="Calibri"/>
            <w:color w:val="0000FF"/>
          </w:rPr>
          <w:t>закона</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Par361" w:history="1">
        <w:r>
          <w:rPr>
            <w:rFonts w:ascii="Calibri" w:hAnsi="Calibri" w:cs="Calibri"/>
            <w:color w:val="0000FF"/>
          </w:rPr>
          <w:t>частями 2</w:t>
        </w:r>
      </w:hyperlink>
      <w:r>
        <w:rPr>
          <w:rFonts w:ascii="Calibri" w:hAnsi="Calibri" w:cs="Calibri"/>
        </w:rPr>
        <w:t xml:space="preserve"> - </w:t>
      </w:r>
      <w:hyperlink w:anchor="Par374" w:history="1">
        <w:r>
          <w:rPr>
            <w:rFonts w:ascii="Calibri" w:hAnsi="Calibri" w:cs="Calibri"/>
            <w:color w:val="0000FF"/>
          </w:rPr>
          <w:t>10</w:t>
        </w:r>
      </w:hyperlink>
      <w:r>
        <w:rPr>
          <w:rFonts w:ascii="Calibri" w:hAnsi="Calibri" w:cs="Calibri"/>
        </w:rPr>
        <w:t xml:space="preserve"> настоящей статьи.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53" w:name="Par361"/>
      <w:bookmarkEnd w:id="53"/>
      <w:r>
        <w:rPr>
          <w:rFonts w:ascii="Calibri" w:hAnsi="Calibri" w:cs="Calibri"/>
        </w:rPr>
        <w:t xml:space="preserve">2. В отношении соискателя лицензии, представившего заявление о предоставлении лицензии, или лицензиата, представившего заявление о переоформлении лицензии, в случаях, предусмотренных </w:t>
      </w:r>
      <w:hyperlink w:anchor="Par254" w:history="1">
        <w:r>
          <w:rPr>
            <w:rFonts w:ascii="Calibri" w:hAnsi="Calibri" w:cs="Calibri"/>
            <w:color w:val="0000FF"/>
          </w:rPr>
          <w:t>статьями 13</w:t>
        </w:r>
      </w:hyperlink>
      <w:r>
        <w:rPr>
          <w:rFonts w:ascii="Calibri" w:hAnsi="Calibri" w:cs="Calibri"/>
        </w:rPr>
        <w:t xml:space="preserve"> и </w:t>
      </w:r>
      <w:hyperlink w:anchor="Par335" w:history="1">
        <w:r>
          <w:rPr>
            <w:rFonts w:ascii="Calibri" w:hAnsi="Calibri" w:cs="Calibri"/>
            <w:color w:val="0000FF"/>
          </w:rPr>
          <w:t>18</w:t>
        </w:r>
      </w:hyperlink>
      <w:r>
        <w:rPr>
          <w:rFonts w:ascii="Calibri" w:hAnsi="Calibri" w:cs="Calibri"/>
        </w:rPr>
        <w:t xml:space="preserve"> настоящего Федерального закона, лицензирующим органом проводятся документарные проверки и внеплановые выездные проверки без согласования в установленном порядке с органом прокуратуры.</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соответствии с </w:t>
      </w:r>
      <w:hyperlink w:anchor="Par361" w:history="1">
        <w:r>
          <w:rPr>
            <w:rFonts w:ascii="Calibri" w:hAnsi="Calibri" w:cs="Calibri"/>
            <w:color w:val="0000FF"/>
          </w:rPr>
          <w:t>частью 2</w:t>
        </w:r>
      </w:hyperlink>
      <w:r>
        <w:rPr>
          <w:rFonts w:ascii="Calibri" w:hAnsi="Calibri" w:cs="Calibri"/>
        </w:rPr>
        <w:t xml:space="preserve"> настоящей статьи основанием для проведения проверки соискателя лицензии или лицензиата является представление в лицензирующий орган заявления о предоставлении лицензии или заявления о переоформлении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Предметом документарной проверки соискателя лицензии или лицензиата являются сведения, содержащиеся в представленных заявлениях и документах, в целях оценки соответствия таких сведений положениям </w:t>
      </w:r>
      <w:hyperlink w:anchor="Par256" w:history="1">
        <w:r>
          <w:rPr>
            <w:rFonts w:ascii="Calibri" w:hAnsi="Calibri" w:cs="Calibri"/>
            <w:color w:val="0000FF"/>
          </w:rPr>
          <w:t>частей 1</w:t>
        </w:r>
      </w:hyperlink>
      <w:r>
        <w:rPr>
          <w:rFonts w:ascii="Calibri" w:hAnsi="Calibri" w:cs="Calibri"/>
        </w:rPr>
        <w:t xml:space="preserve"> и </w:t>
      </w:r>
      <w:hyperlink w:anchor="Par266" w:history="1">
        <w:r>
          <w:rPr>
            <w:rFonts w:ascii="Calibri" w:hAnsi="Calibri" w:cs="Calibri"/>
            <w:color w:val="0000FF"/>
          </w:rPr>
          <w:t>3 статьи 13</w:t>
        </w:r>
      </w:hyperlink>
      <w:r>
        <w:rPr>
          <w:rFonts w:ascii="Calibri" w:hAnsi="Calibri" w:cs="Calibri"/>
        </w:rPr>
        <w:t xml:space="preserve"> и </w:t>
      </w:r>
      <w:hyperlink w:anchor="Par339" w:history="1">
        <w:r>
          <w:rPr>
            <w:rFonts w:ascii="Calibri" w:hAnsi="Calibri" w:cs="Calibri"/>
            <w:color w:val="0000FF"/>
          </w:rPr>
          <w:t>части 3 статьи 18</w:t>
        </w:r>
      </w:hyperlink>
      <w:r>
        <w:rPr>
          <w:rFonts w:ascii="Calibri" w:hAnsi="Calibri" w:cs="Calibri"/>
        </w:rPr>
        <w:t xml:space="preserve">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Предметом внеплановой выездной проверки соискателя лицензии или лицензиата в случаях, предусмотренных </w:t>
      </w:r>
      <w:hyperlink w:anchor="Par343" w:history="1">
        <w:r>
          <w:rPr>
            <w:rFonts w:ascii="Calibri" w:hAnsi="Calibri" w:cs="Calibri"/>
            <w:color w:val="0000FF"/>
          </w:rPr>
          <w:t>частями 7</w:t>
        </w:r>
      </w:hyperlink>
      <w:r>
        <w:rPr>
          <w:rFonts w:ascii="Calibri" w:hAnsi="Calibri" w:cs="Calibri"/>
        </w:rPr>
        <w:t xml:space="preserve"> и </w:t>
      </w:r>
      <w:hyperlink w:anchor="Par345" w:history="1">
        <w:r>
          <w:rPr>
            <w:rFonts w:ascii="Calibri" w:hAnsi="Calibri" w:cs="Calibri"/>
            <w:color w:val="0000FF"/>
          </w:rPr>
          <w:t>9 статьи 18</w:t>
        </w:r>
      </w:hyperlink>
      <w:r>
        <w:rPr>
          <w:rFonts w:ascii="Calibri" w:hAnsi="Calibri" w:cs="Calibri"/>
        </w:rPr>
        <w:t xml:space="preserve"> настоящего Федерального закона, являются состояние помещений, зданий, сооружений,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4" w:history="1">
        <w:r>
          <w:rPr>
            <w:rFonts w:ascii="Calibri" w:hAnsi="Calibri" w:cs="Calibri"/>
            <w:color w:val="0000FF"/>
          </w:rPr>
          <w:t>закона</w:t>
        </w:r>
      </w:hyperlink>
      <w:r>
        <w:rPr>
          <w:rFonts w:ascii="Calibri" w:hAnsi="Calibri" w:cs="Calibri"/>
        </w:rPr>
        <w:t xml:space="preserve"> от 18.07.2011 N 242-ФЗ)</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54" w:name="Par367"/>
      <w:bookmarkEnd w:id="54"/>
      <w:r>
        <w:rPr>
          <w:rFonts w:ascii="Calibri" w:hAnsi="Calibri" w:cs="Calibri"/>
        </w:rPr>
        <w:t xml:space="preserve">6. В отношении лицензиата лицензирующим органом проводятся документарные проверки, плановые проверки и в соответствии с </w:t>
      </w:r>
      <w:hyperlink w:anchor="Par374" w:history="1">
        <w:r>
          <w:rPr>
            <w:rFonts w:ascii="Calibri" w:hAnsi="Calibri" w:cs="Calibri"/>
            <w:color w:val="0000FF"/>
          </w:rPr>
          <w:t>частью 10</w:t>
        </w:r>
      </w:hyperlink>
      <w:r>
        <w:rPr>
          <w:rFonts w:ascii="Calibri" w:hAnsi="Calibri" w:cs="Calibri"/>
        </w:rPr>
        <w:t xml:space="preserve"> настоящей статьи внеплановые выездные проверки. Данные внеплановые выездные проверки проводятся без согласования с органом прокуратуры, за исключением проведения внеплановой выездной проверки по основанию, указанному в </w:t>
      </w:r>
      <w:hyperlink w:anchor="Par376" w:history="1">
        <w:r>
          <w:rPr>
            <w:rFonts w:ascii="Calibri" w:hAnsi="Calibri" w:cs="Calibri"/>
            <w:color w:val="0000FF"/>
          </w:rPr>
          <w:t>пункте 2 части 10</w:t>
        </w:r>
      </w:hyperlink>
      <w:r>
        <w:rPr>
          <w:rFonts w:ascii="Calibri" w:hAnsi="Calibri" w:cs="Calibri"/>
        </w:rPr>
        <w:t xml:space="preserve"> настоящей статьи.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Предметом указанных в </w:t>
      </w:r>
      <w:hyperlink w:anchor="Par367" w:history="1">
        <w:r>
          <w:rPr>
            <w:rFonts w:ascii="Calibri" w:hAnsi="Calibri" w:cs="Calibri"/>
            <w:color w:val="0000FF"/>
          </w:rPr>
          <w:t>части 6</w:t>
        </w:r>
      </w:hyperlink>
      <w:r>
        <w:rPr>
          <w:rFonts w:ascii="Calibri" w:hAnsi="Calibri" w:cs="Calibri"/>
        </w:rPr>
        <w:t xml:space="preserve"> настоящей статьи проверок лицензиата являются содержащиеся в документах лицензиата сведения о его деятельности, состоянии используемых при осуществлении лицензируемого вида деятельности помещений, зданий, сооружений, </w:t>
      </w:r>
      <w:r>
        <w:rPr>
          <w:rFonts w:ascii="Calibri" w:hAnsi="Calibri" w:cs="Calibri"/>
        </w:rPr>
        <w:lastRenderedPageBreak/>
        <w:t>технических средств, оборудования, иных объектов, соответствие работников лицензиата лицензионным требованиям, выполняемые работы, оказываемые услуги,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Плановая проверка лицензиата проводится в соответствии с ежегодным </w:t>
      </w:r>
      <w:hyperlink r:id="rId125" w:history="1">
        <w:r>
          <w:rPr>
            <w:rFonts w:ascii="Calibri" w:hAnsi="Calibri" w:cs="Calibri"/>
            <w:color w:val="0000FF"/>
          </w:rPr>
          <w:t>планом</w:t>
        </w:r>
      </w:hyperlink>
      <w:r>
        <w:rPr>
          <w:rFonts w:ascii="Calibri" w:hAnsi="Calibri" w:cs="Calibri"/>
        </w:rPr>
        <w:t xml:space="preserve"> проведения плановых проверок, разработанным в установленном </w:t>
      </w:r>
      <w:hyperlink r:id="rId126" w:history="1">
        <w:r>
          <w:rPr>
            <w:rFonts w:ascii="Calibri" w:hAnsi="Calibri" w:cs="Calibri"/>
            <w:color w:val="0000FF"/>
          </w:rPr>
          <w:t>порядке</w:t>
        </w:r>
      </w:hyperlink>
      <w:r>
        <w:rPr>
          <w:rFonts w:ascii="Calibri" w:hAnsi="Calibri" w:cs="Calibri"/>
        </w:rPr>
        <w:t xml:space="preserve"> и утвержденным лицензирующим органом.</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Основанием для включения плановой проверки лицензиата в ежегодный план проведения плановых проверок является: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истечение одного года со дня принятия решения о предоставлении лицензии или переоформлении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истечение трех лет со дня окончания последней плановой проверки лицензиата;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истечение установленного Правительством Российской Федерации срока со дня окончания последней плановой проверки лицензиата, осуществляющего лицензируемый вид деятельности в сферах здравоохранения, образования, в социальной сфере.</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55" w:name="Par374"/>
      <w:bookmarkEnd w:id="55"/>
      <w:r>
        <w:rPr>
          <w:rFonts w:ascii="Calibri" w:hAnsi="Calibri" w:cs="Calibri"/>
        </w:rPr>
        <w:t>10. Внеплановая выездная проверка лицензиата проводится по следующим основаниям:</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истечение срока исполнения лицензиатом ранее выданного лицензирующим органом предписания об устранении выявленного нарушения лицензионных требований;</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56" w:name="Par376"/>
      <w:bookmarkEnd w:id="56"/>
      <w:r>
        <w:rPr>
          <w:rFonts w:ascii="Calibri" w:hAnsi="Calibri" w:cs="Calibri"/>
        </w:rPr>
        <w:t>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истечение срока, на который было приостановлено действие лицензии в соответствии с </w:t>
      </w:r>
      <w:hyperlink w:anchor="Par394" w:history="1">
        <w:r>
          <w:rPr>
            <w:rFonts w:ascii="Calibri" w:hAnsi="Calibri" w:cs="Calibri"/>
            <w:color w:val="0000FF"/>
          </w:rPr>
          <w:t>частями 2</w:t>
        </w:r>
      </w:hyperlink>
      <w:r>
        <w:rPr>
          <w:rFonts w:ascii="Calibri" w:hAnsi="Calibri" w:cs="Calibri"/>
        </w:rPr>
        <w:t xml:space="preserve"> и </w:t>
      </w:r>
      <w:hyperlink w:anchor="Par395" w:history="1">
        <w:r>
          <w:rPr>
            <w:rFonts w:ascii="Calibri" w:hAnsi="Calibri" w:cs="Calibri"/>
            <w:color w:val="0000FF"/>
          </w:rPr>
          <w:t>3 статьи 20</w:t>
        </w:r>
      </w:hyperlink>
      <w:r>
        <w:rPr>
          <w:rFonts w:ascii="Calibri" w:hAnsi="Calibri" w:cs="Calibri"/>
        </w:rPr>
        <w:t xml:space="preserve">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наличие ходатайства лицензиата о проведении лицензирующим органом внеплановой выездной проверки в целях установления факта досрочного исполнения предписания лицензирующего органа;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наличие приказа (распоряжения), изданного лицензирующим органом в соответствии с поручением Президента Российской Федерации или Правительства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Внеплановая выездная проверка может быть проведена лицензирующим органом по основанию, указанному в </w:t>
      </w:r>
      <w:hyperlink w:anchor="Par376" w:history="1">
        <w:r>
          <w:rPr>
            <w:rFonts w:ascii="Calibri" w:hAnsi="Calibri" w:cs="Calibri"/>
            <w:color w:val="0000FF"/>
          </w:rPr>
          <w:t>пункте 2 части 10</w:t>
        </w:r>
      </w:hyperlink>
      <w:r>
        <w:rPr>
          <w:rFonts w:ascii="Calibri" w:hAnsi="Calibri" w:cs="Calibri"/>
        </w:rPr>
        <w:t xml:space="preserve"> настоящей статьи, после согласования в установленном </w:t>
      </w:r>
      <w:hyperlink r:id="rId127" w:history="1">
        <w:r>
          <w:rPr>
            <w:rFonts w:ascii="Calibri" w:hAnsi="Calibri" w:cs="Calibri"/>
            <w:color w:val="0000FF"/>
          </w:rPr>
          <w:t>порядке</w:t>
        </w:r>
      </w:hyperlink>
      <w:r>
        <w:rPr>
          <w:rFonts w:ascii="Calibri" w:hAnsi="Calibri" w:cs="Calibri"/>
        </w:rPr>
        <w:t xml:space="preserve"> с органом прокуратуры по месту осуществления лицензируемого вида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57" w:name="Par384"/>
      <w:bookmarkEnd w:id="57"/>
      <w:r>
        <w:rPr>
          <w:rFonts w:ascii="Calibri" w:hAnsi="Calibri" w:cs="Calibri"/>
        </w:rPr>
        <w:t xml:space="preserve">13. Лицензирующий орган вправе проводить внеплановую выездную проверку по основанию, указанному в </w:t>
      </w:r>
      <w:hyperlink w:anchor="Par376" w:history="1">
        <w:r>
          <w:rPr>
            <w:rFonts w:ascii="Calibri" w:hAnsi="Calibri" w:cs="Calibri"/>
            <w:color w:val="0000FF"/>
          </w:rPr>
          <w:t>пункте 2 части 10</w:t>
        </w:r>
      </w:hyperlink>
      <w:r>
        <w:rPr>
          <w:rFonts w:ascii="Calibri" w:hAnsi="Calibri" w:cs="Calibri"/>
        </w:rPr>
        <w:t xml:space="preserve"> настоящей статьи, без направления предварительного уведомления лицензиату.</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58" w:name="Par385"/>
      <w:bookmarkEnd w:id="58"/>
      <w:r>
        <w:rPr>
          <w:rFonts w:ascii="Calibri" w:hAnsi="Calibri" w:cs="Calibri"/>
        </w:rPr>
        <w:t xml:space="preserve">14. При осуществлении лицензионного контроля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w:t>
      </w:r>
      <w:hyperlink r:id="rId128" w:history="1">
        <w:r>
          <w:rPr>
            <w:rFonts w:ascii="Calibri" w:hAnsi="Calibri" w:cs="Calibri"/>
            <w:color w:val="0000FF"/>
          </w:rPr>
          <w:t>законодательством</w:t>
        </w:r>
      </w:hyperlink>
      <w:r>
        <w:rPr>
          <w:rFonts w:ascii="Calibri" w:hAnsi="Calibri" w:cs="Calibri"/>
        </w:rPr>
        <w:t xml:space="preserve"> Российской </w:t>
      </w:r>
      <w:r>
        <w:rPr>
          <w:rFonts w:ascii="Calibri" w:hAnsi="Calibri" w:cs="Calibri"/>
        </w:rPr>
        <w:lastRenderedPageBreak/>
        <w:t>Федерации, регулирующим вопросы обеспечения доступа к информации.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Ежегодно федеральные </w:t>
      </w:r>
      <w:hyperlink r:id="rId129" w:history="1">
        <w:r>
          <w:rPr>
            <w:rFonts w:ascii="Calibri" w:hAnsi="Calibri" w:cs="Calibri"/>
            <w:color w:val="0000FF"/>
          </w:rPr>
          <w:t>органы</w:t>
        </w:r>
      </w:hyperlink>
      <w:r>
        <w:rPr>
          <w:rFonts w:ascii="Calibri" w:hAnsi="Calibri" w:cs="Calibri"/>
        </w:rPr>
        <w:t xml:space="preserve"> исполнительной власти и органы исполнительной власти субъектов Российской Федерации, осуществляющие лицензирование конкретных видов деятельности, в </w:t>
      </w:r>
      <w:hyperlink r:id="rId130" w:history="1">
        <w:r>
          <w:rPr>
            <w:rFonts w:ascii="Calibri" w:hAnsi="Calibri" w:cs="Calibri"/>
            <w:color w:val="0000FF"/>
          </w:rPr>
          <w:t>порядке</w:t>
        </w:r>
      </w:hyperlink>
      <w:r>
        <w:rPr>
          <w:rFonts w:ascii="Calibri" w:hAnsi="Calibri" w:cs="Calibri"/>
        </w:rPr>
        <w:t xml:space="preserve">, установленном Правительством Российской Федерации, осуществляют подготовку докладов о лицензировании, об эффективности такого лицензирования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лицензирования, в том числе посредством федеральной государственной информационной системы, </w:t>
      </w:r>
      <w:hyperlink r:id="rId131" w:history="1">
        <w:r>
          <w:rPr>
            <w:rFonts w:ascii="Calibri" w:hAnsi="Calibri" w:cs="Calibri"/>
            <w:color w:val="0000FF"/>
          </w:rPr>
          <w:t>порядок</w:t>
        </w:r>
      </w:hyperlink>
      <w:r>
        <w:rPr>
          <w:rFonts w:ascii="Calibri" w:hAnsi="Calibri" w:cs="Calibri"/>
        </w:rPr>
        <w:t xml:space="preserve"> формирования и ведения которой определяется Правительством Российской Федерации.</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15 введена Федеральным </w:t>
      </w:r>
      <w:hyperlink r:id="rId132" w:history="1">
        <w:r>
          <w:rPr>
            <w:rFonts w:ascii="Calibri" w:hAnsi="Calibri" w:cs="Calibri"/>
            <w:color w:val="0000FF"/>
          </w:rPr>
          <w:t>законом</w:t>
        </w:r>
      </w:hyperlink>
      <w:r>
        <w:rPr>
          <w:rFonts w:ascii="Calibri" w:hAnsi="Calibri" w:cs="Calibri"/>
        </w:rPr>
        <w:t xml:space="preserve"> от 25.06.2012 N 93-ФЗ)</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20. Порядок приостановления, возобновления, прекращения действия лицензии и аннулирования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Действие лицензии приостанавливается лицензирующим органом в следующих случаях:</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59" w:name="Par392"/>
      <w:bookmarkEnd w:id="59"/>
      <w:r>
        <w:rPr>
          <w:rFonts w:ascii="Calibri" w:hAnsi="Calibri" w:cs="Calibri"/>
        </w:rPr>
        <w:t xml:space="preserve">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w:t>
      </w:r>
      <w:hyperlink r:id="rId133"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60" w:name="Par393"/>
      <w:bookmarkEnd w:id="60"/>
      <w:r>
        <w:rPr>
          <w:rFonts w:ascii="Calibri" w:hAnsi="Calibri" w:cs="Calibri"/>
        </w:rPr>
        <w:t xml:space="preserve">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w:t>
      </w:r>
      <w:hyperlink r:id="rId134"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61" w:name="Par394"/>
      <w:bookmarkEnd w:id="61"/>
      <w:r>
        <w:rPr>
          <w:rFonts w:ascii="Calibri" w:hAnsi="Calibri" w:cs="Calibri"/>
        </w:rPr>
        <w:t xml:space="preserve">2. В случае вынесения решения суда или должностного лица федерального </w:t>
      </w:r>
      <w:hyperlink r:id="rId135" w:history="1">
        <w:r>
          <w:rPr>
            <w:rFonts w:ascii="Calibri" w:hAnsi="Calibri" w:cs="Calibri"/>
            <w:color w:val="0000FF"/>
          </w:rPr>
          <w:t>органа</w:t>
        </w:r>
      </w:hyperlink>
      <w:r>
        <w:rPr>
          <w:rFonts w:ascii="Calibri" w:hAnsi="Calibri" w:cs="Calibri"/>
        </w:rPr>
        <w:t xml:space="preserve">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w:t>
      </w:r>
      <w:hyperlink w:anchor="Par393" w:history="1">
        <w:r>
          <w:rPr>
            <w:rFonts w:ascii="Calibri" w:hAnsi="Calibri" w:cs="Calibri"/>
            <w:color w:val="0000FF"/>
          </w:rPr>
          <w:t>пунктом 2 части 1</w:t>
        </w:r>
      </w:hyperlink>
      <w:r>
        <w:rPr>
          <w:rFonts w:ascii="Calibri" w:hAnsi="Calibri" w:cs="Calibri"/>
        </w:rPr>
        <w:t xml:space="preserve"> настоящей статьи).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62" w:name="Par395"/>
      <w:bookmarkEnd w:id="62"/>
      <w:r>
        <w:rPr>
          <w:rFonts w:ascii="Calibri" w:hAnsi="Calibri" w:cs="Calibri"/>
        </w:rPr>
        <w:t>3. В случае вынесения решения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решении лицензирующего органа о приостановлении действия лицензии, оформленном и доведенном до сведения лицензиата в порядке, установленном </w:t>
      </w:r>
      <w:hyperlink w:anchor="Par286" w:history="1">
        <w:r>
          <w:rPr>
            <w:rFonts w:ascii="Calibri" w:hAnsi="Calibri" w:cs="Calibri"/>
            <w:color w:val="0000FF"/>
          </w:rPr>
          <w:t>частями 2</w:t>
        </w:r>
      </w:hyperlink>
      <w:r>
        <w:rPr>
          <w:rFonts w:ascii="Calibri" w:hAnsi="Calibri" w:cs="Calibri"/>
        </w:rPr>
        <w:t xml:space="preserve">, </w:t>
      </w:r>
      <w:hyperlink w:anchor="Par289" w:history="1">
        <w:r>
          <w:rPr>
            <w:rFonts w:ascii="Calibri" w:hAnsi="Calibri" w:cs="Calibri"/>
            <w:color w:val="0000FF"/>
          </w:rPr>
          <w:t>5</w:t>
        </w:r>
      </w:hyperlink>
      <w:r>
        <w:rPr>
          <w:rFonts w:ascii="Calibri" w:hAnsi="Calibri" w:cs="Calibri"/>
        </w:rPr>
        <w:t xml:space="preserve"> и </w:t>
      </w:r>
      <w:hyperlink w:anchor="Par296" w:history="1">
        <w:r>
          <w:rPr>
            <w:rFonts w:ascii="Calibri" w:hAnsi="Calibri" w:cs="Calibri"/>
            <w:color w:val="0000FF"/>
          </w:rPr>
          <w:t>9 статьи 14</w:t>
        </w:r>
      </w:hyperlink>
      <w:r>
        <w:rPr>
          <w:rFonts w:ascii="Calibri" w:hAnsi="Calibri" w:cs="Calibri"/>
        </w:rPr>
        <w:t xml:space="preserve"> настоящего Федерального закона, должны быть указаны наименования работ, услуг или адреса мест выполнения работ, оказания услуг, которые составляют лицензируемый вид деятельности и в отношении которых судом или должностным лицом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Сведения о приостановлении действия лицензии вносятся в реестр лицензий.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Действие лицензии, приостановленное в случае, предусмотренном </w:t>
      </w:r>
      <w:hyperlink w:anchor="Par392" w:history="1">
        <w:r>
          <w:rPr>
            <w:rFonts w:ascii="Calibri" w:hAnsi="Calibri" w:cs="Calibri"/>
            <w:color w:val="0000FF"/>
          </w:rPr>
          <w:t>пунктом 1 части 1</w:t>
        </w:r>
      </w:hyperlink>
      <w:r>
        <w:rPr>
          <w:rFonts w:ascii="Calibri" w:hAnsi="Calibri" w:cs="Calibri"/>
        </w:rPr>
        <w:t xml:space="preserve"> настоящей статьи, возобновляется по решению лицензирующего органа со дня, следующего за </w:t>
      </w:r>
      <w:r>
        <w:rPr>
          <w:rFonts w:ascii="Calibri" w:hAnsi="Calibri" w:cs="Calibri"/>
        </w:rPr>
        <w:lastRenderedPageBreak/>
        <w:t>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Действие лицензии, приостановленное в случае, предусмотренном </w:t>
      </w:r>
      <w:hyperlink w:anchor="Par393" w:history="1">
        <w:r>
          <w:rPr>
            <w:rFonts w:ascii="Calibri" w:hAnsi="Calibri" w:cs="Calibri"/>
            <w:color w:val="0000FF"/>
          </w:rPr>
          <w:t>пунктом 2 части 1</w:t>
        </w:r>
      </w:hyperlink>
      <w:r>
        <w:rPr>
          <w:rFonts w:ascii="Calibri" w:hAnsi="Calibri" w:cs="Calibri"/>
        </w:rP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Сведения о возобновлении действия лицензии вносятся в реестр лицензий.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По истечении срока административного наказания в виде административного приостановления деятельности лицензиата или в случае поступления в суд либо должностному лицу федерального </w:t>
      </w:r>
      <w:hyperlink r:id="rId136" w:history="1">
        <w:r>
          <w:rPr>
            <w:rFonts w:ascii="Calibri" w:hAnsi="Calibri" w:cs="Calibri"/>
            <w:color w:val="0000FF"/>
          </w:rPr>
          <w:t>органа</w:t>
        </w:r>
      </w:hyperlink>
      <w:r>
        <w:rPr>
          <w:rFonts w:ascii="Calibri" w:hAnsi="Calibri" w:cs="Calibri"/>
        </w:rPr>
        <w:t xml:space="preserve">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 случае, если в установленный судом, должностным лицом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Лицензия аннулируется по решению суда на основании рассмотрения заявления лицензирующего органа об аннулировании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Действие лицензии прекращается в связи с прекращением вида деятельности лицензиата, на который предоставлена лицензия, в следующих случаях:</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представление лицензиатом в лицензирующий орган заявления о прекращении лицензируемого вида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прекращение физическим лицом деятельности в качестве индивидуального предпринимателя в соответствии с </w:t>
      </w:r>
      <w:hyperlink r:id="rId137" w:history="1">
        <w:r>
          <w:rPr>
            <w:rFonts w:ascii="Calibri" w:hAnsi="Calibri" w:cs="Calibri"/>
            <w:color w:val="0000FF"/>
          </w:rPr>
          <w:t>законодательством</w:t>
        </w:r>
      </w:hyperlink>
      <w:r>
        <w:rPr>
          <w:rFonts w:ascii="Calibri" w:hAnsi="Calibri" w:cs="Calibri"/>
        </w:rPr>
        <w:t xml:space="preserve"> Российской Федерации о государственной регистрации юридических лиц и индивидуальных предпринимателей;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прекращение деятельности юридического лица в соответствии с </w:t>
      </w:r>
      <w:hyperlink r:id="rId138" w:history="1">
        <w:r>
          <w:rPr>
            <w:rFonts w:ascii="Calibri" w:hAnsi="Calibri" w:cs="Calibri"/>
            <w:color w:val="0000FF"/>
          </w:rPr>
          <w:t>законодательством</w:t>
        </w:r>
      </w:hyperlink>
      <w:r>
        <w:rPr>
          <w:rFonts w:ascii="Calibri" w:hAnsi="Calibri" w:cs="Calibri"/>
        </w:rPr>
        <w:t xml:space="preserve">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наличие решения суда об аннулировании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представить или направить в лицензирующий орган заказным почтовым отправлением с уведомлением о вручении заявление о прекращении лицензируемого вида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63" w:name="Par411"/>
      <w:bookmarkEnd w:id="63"/>
      <w:r>
        <w:rPr>
          <w:rFonts w:ascii="Calibri" w:hAnsi="Calibri" w:cs="Calibri"/>
        </w:rPr>
        <w:t>15. Лицензиат вправе направить в лицензирующий орган в форме электронного документа, подписанного электронной подписью, заявление о прекращении лицензируемого вида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Лицензирующий орган принимает решение о прекращении действия лицензии в течение десяти рабочих дней со дня получения: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заявления лицензиата о прекращении лицензируемого вида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сведений от федерального органа исполнительной власти, осуществляющего государственную регистрацию юридических лиц и индивидуальных предпринимателей, о дате внесения в соответствующий единый государственный реестр записи о прекращении юридическим лицом деятельности или о прекращении физическим лицом деятельности в качестве индивидуального предпринимателя;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выписки из вступившего в законную силу решения суда об аннулировании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anchor="Par283" w:history="1">
        <w:r>
          <w:rPr>
            <w:rFonts w:ascii="Calibri" w:hAnsi="Calibri" w:cs="Calibri"/>
            <w:color w:val="0000FF"/>
          </w:rPr>
          <w:t>статьей 14</w:t>
        </w:r>
      </w:hyperlink>
      <w:r>
        <w:rPr>
          <w:rFonts w:ascii="Calibri" w:hAnsi="Calibri" w:cs="Calibri"/>
        </w:rPr>
        <w:t xml:space="preserve">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Действие лицензии прекращается со дня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либо со дня вступления в законную силу решения суда об аннулировании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Лицензирующие органы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139" w:history="1">
        <w:r>
          <w:rPr>
            <w:rFonts w:ascii="Calibri" w:hAnsi="Calibri" w:cs="Calibri"/>
            <w:color w:val="0000FF"/>
          </w:rPr>
          <w:t>законодательством</w:t>
        </w:r>
      </w:hyperlink>
      <w:r>
        <w:rPr>
          <w:rFonts w:ascii="Calibri" w:hAnsi="Calibri" w:cs="Calibri"/>
        </w:rPr>
        <w:t xml:space="preserve"> Российской Федерации ограничен).</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Лицензирующие органы ведут </w:t>
      </w:r>
      <w:hyperlink r:id="rId140" w:history="1">
        <w:r>
          <w:rPr>
            <w:rFonts w:ascii="Calibri" w:hAnsi="Calibri" w:cs="Calibri"/>
            <w:color w:val="0000FF"/>
          </w:rPr>
          <w:t>реестры</w:t>
        </w:r>
      </w:hyperlink>
      <w:r>
        <w:rPr>
          <w:rFonts w:ascii="Calibri" w:hAnsi="Calibri" w:cs="Calibri"/>
        </w:rPr>
        <w:t xml:space="preserve"> лицензий на конкретные виды деятельности, лицензирование которых они осуществляют. В реестре лицензий наряду со сведениями, предусмотренными </w:t>
      </w:r>
      <w:hyperlink w:anchor="Par298" w:history="1">
        <w:r>
          <w:rPr>
            <w:rFonts w:ascii="Calibri" w:hAnsi="Calibri" w:cs="Calibri"/>
            <w:color w:val="0000FF"/>
          </w:rPr>
          <w:t>статьей 15</w:t>
        </w:r>
      </w:hyperlink>
      <w:r>
        <w:rPr>
          <w:rFonts w:ascii="Calibri" w:hAnsi="Calibri" w:cs="Calibri"/>
        </w:rPr>
        <w:t xml:space="preserve"> настоящего Федерального закона, должны быть указаны следующие сведения: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даты внесения в реестр лицензий сведений о лицензиате;</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номер и дата выдачи дубликата лицензии (в случае его выдачи);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основание и дата прекращения действия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основания и даты проведения проверок лицензиатов и реквизиты актов, составленных по результатам проведенных проверок;</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даты и реквизиты выданных постановлений о назначении административных наказаний в виде административного приостановления деятельности лицензиатов;</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основания, даты вынесения решений лицензирующего органа о приостановлении, о возобновлении действия лицензий и реквизиты таких решений;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основания, даты вынесения решений суда об аннулировании лицензий и реквизиты таких решений;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иные установленные настоящим Федеральным законом сведения.</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64" w:name="Par431"/>
      <w:bookmarkEnd w:id="64"/>
      <w:r>
        <w:rPr>
          <w:rFonts w:ascii="Calibri" w:hAnsi="Calibri" w:cs="Calibri"/>
        </w:rPr>
        <w:lastRenderedPageBreak/>
        <w:t>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Запись в реестр лицензий вносится лицензирующим органом в день принятия им решения о предоставлении лицензии, переоформлении лицензии,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выдаче дубликата лицензии, вынесении предписания об устранении выявленных нарушений лицензионных требований, о назначении проверки лицензиата, либо в день получения от федерального </w:t>
      </w:r>
      <w:hyperlink r:id="rId141" w:history="1">
        <w:r>
          <w:rPr>
            <w:rFonts w:ascii="Calibri" w:hAnsi="Calibri" w:cs="Calibri"/>
            <w:color w:val="0000FF"/>
          </w:rPr>
          <w:t>органа</w:t>
        </w:r>
      </w:hyperlink>
      <w:r>
        <w:rPr>
          <w:rFonts w:ascii="Calibri" w:hAnsi="Calibri" w:cs="Calibri"/>
        </w:rPr>
        <w:t xml:space="preserve">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либо в день вступления в законную силу решения суда об аннулировании лицензии.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Федеральные </w:t>
      </w:r>
      <w:hyperlink r:id="rId142" w:history="1">
        <w:r>
          <w:rPr>
            <w:rFonts w:ascii="Calibri" w:hAnsi="Calibri" w:cs="Calibri"/>
            <w:color w:val="0000FF"/>
          </w:rPr>
          <w:t>органы</w:t>
        </w:r>
      </w:hyperlink>
      <w:r>
        <w:rPr>
          <w:rFonts w:ascii="Calibri" w:hAnsi="Calibri" w:cs="Calibri"/>
        </w:rPr>
        <w:t xml:space="preserve"> исполнительной власти, осуществляющие контроль за осуществлением переданных полномочий Российской Федерации в области лицензирования исполнительными органами государственной власти субъектов Российской Федерации, ведут сводные реестры лицензий в порядке, установленном положениями о лицензировании конкретных видов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143" w:history="1">
        <w:r>
          <w:rPr>
            <w:rFonts w:ascii="Calibri" w:hAnsi="Calibri" w:cs="Calibri"/>
            <w:color w:val="0000FF"/>
          </w:rPr>
          <w:t>законодательством</w:t>
        </w:r>
      </w:hyperlink>
      <w:r>
        <w:rPr>
          <w:rFonts w:ascii="Calibri" w:hAnsi="Calibri" w:cs="Calibri"/>
        </w:rPr>
        <w:t xml:space="preserve"> Российской Федерации ограничен.</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Сведения о конкретной лицензии предоставляются лицензирующим органом бесплатно в течение пяти рабочих дней со дня получения заявления о предоставлении таких сведений.</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Сведения о конкретной лицензии передаются заявителям или направляются им заказным почтовым отправлением с уведомлением о вручении в виде выписки из реестра лицензий, либо копии акта лицензирующего органа о принятом решении,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65" w:name="Par438"/>
      <w:bookmarkEnd w:id="65"/>
      <w:r>
        <w:rPr>
          <w:rFonts w:ascii="Calibri" w:hAnsi="Calibri" w:cs="Calibri"/>
        </w:rPr>
        <w:t>10. Сведения о конкретной лицензии могут быть направлены заявителю по его обращению в форме электронного документа, подписанного электронной подписью, в виде выписки из реестра лицензий, либо копии акта лицензирующего органа о принятом решении,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66" w:name="Par439"/>
      <w:bookmarkEnd w:id="66"/>
      <w:r>
        <w:rPr>
          <w:rFonts w:ascii="Calibri" w:hAnsi="Calibri" w:cs="Calibri"/>
        </w:rPr>
        <w:t>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67" w:name="Par440"/>
      <w:bookmarkEnd w:id="67"/>
      <w:r>
        <w:rPr>
          <w:rFonts w:ascii="Calibri" w:hAnsi="Calibri" w:cs="Calibri"/>
        </w:rPr>
        <w:t xml:space="preserve">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соответствии с </w:t>
      </w:r>
      <w:hyperlink r:id="rId144" w:history="1">
        <w:r>
          <w:rPr>
            <w:rFonts w:ascii="Calibri" w:hAnsi="Calibri" w:cs="Calibri"/>
            <w:color w:val="0000FF"/>
          </w:rPr>
          <w:t>законодательством</w:t>
        </w:r>
      </w:hyperlink>
      <w:r>
        <w:rPr>
          <w:rFonts w:ascii="Calibri" w:hAnsi="Calibri" w:cs="Calibri"/>
        </w:rPr>
        <w:t xml:space="preserve"> Российской Федерации, регулирующим вопросы обеспечения доступа к информации.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законом порядке к сведениям, составляющим государственную или иную охраняемую </w:t>
      </w:r>
      <w:hyperlink r:id="rId145" w:history="1">
        <w:r>
          <w:rPr>
            <w:rFonts w:ascii="Calibri" w:hAnsi="Calibri" w:cs="Calibri"/>
            <w:color w:val="0000FF"/>
          </w:rPr>
          <w:t>законом</w:t>
        </w:r>
      </w:hyperlink>
      <w:r>
        <w:rPr>
          <w:rFonts w:ascii="Calibri" w:hAnsi="Calibri" w:cs="Calibri"/>
        </w:rPr>
        <w:t xml:space="preserve"> тайну.</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Правительством Российской Федерации могут быть установлены дополнительные </w:t>
      </w:r>
      <w:r>
        <w:rPr>
          <w:rFonts w:ascii="Calibri" w:hAnsi="Calibri" w:cs="Calibri"/>
        </w:rPr>
        <w:lastRenderedPageBreak/>
        <w:t>требования к порядку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формирования государственного информационного ресурса.</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3. ЗАКЛЮЧИТЕЛЬНЫЕ ПОЛОЖЕНИЯ И ПОРЯДОК ВСТУПЛЕНИЯ</w:t>
      </w:r>
    </w:p>
    <w:p w:rsidR="00755265" w:rsidRDefault="0075526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СИЛУ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22. Заключительные положения</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Лицензирование видов деятельности, не указанных в </w:t>
      </w:r>
      <w:hyperlink w:anchor="Par158" w:history="1">
        <w:r>
          <w:rPr>
            <w:rFonts w:ascii="Calibri" w:hAnsi="Calibri" w:cs="Calibri"/>
            <w:color w:val="0000FF"/>
          </w:rPr>
          <w:t>части 1 статьи 12</w:t>
        </w:r>
      </w:hyperlink>
      <w:r>
        <w:rPr>
          <w:rFonts w:ascii="Calibri" w:hAnsi="Calibri" w:cs="Calibri"/>
        </w:rP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anchor="Par30" w:history="1">
        <w:r>
          <w:rPr>
            <w:rFonts w:ascii="Calibri" w:hAnsi="Calibri" w:cs="Calibri"/>
            <w:color w:val="0000FF"/>
          </w:rPr>
          <w:t>части 2 статьи 1</w:t>
        </w:r>
      </w:hyperlink>
      <w:r>
        <w:rPr>
          <w:rFonts w:ascii="Calibri" w:hAnsi="Calibri" w:cs="Calibri"/>
        </w:rPr>
        <w:t xml:space="preserve">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Лицензии, предоставленные на виды деятельности, не указанные в </w:t>
      </w:r>
      <w:hyperlink w:anchor="Par158" w:history="1">
        <w:r>
          <w:rPr>
            <w:rFonts w:ascii="Calibri" w:hAnsi="Calibri" w:cs="Calibri"/>
            <w:color w:val="0000FF"/>
          </w:rPr>
          <w:t>части 1 статьи 12</w:t>
        </w:r>
      </w:hyperlink>
      <w:r>
        <w:rPr>
          <w:rFonts w:ascii="Calibri" w:hAnsi="Calibri" w:cs="Calibri"/>
        </w:rPr>
        <w:t xml:space="preserve">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w:t>
      </w:r>
      <w:hyperlink w:anchor="Par30" w:history="1">
        <w:r>
          <w:rPr>
            <w:rFonts w:ascii="Calibri" w:hAnsi="Calibri" w:cs="Calibri"/>
            <w:color w:val="0000FF"/>
          </w:rPr>
          <w:t>части 2 статьи 1</w:t>
        </w:r>
      </w:hyperlink>
      <w:r>
        <w:rPr>
          <w:rFonts w:ascii="Calibri" w:hAnsi="Calibri" w:cs="Calibri"/>
        </w:rPr>
        <w:t xml:space="preserve">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Лицензии на указанные в </w:t>
      </w:r>
      <w:hyperlink w:anchor="Par158" w:history="1">
        <w:r>
          <w:rPr>
            <w:rFonts w:ascii="Calibri" w:hAnsi="Calibri" w:cs="Calibri"/>
            <w:color w:val="0000FF"/>
          </w:rPr>
          <w:t>части 1 статьи 12</w:t>
        </w:r>
      </w:hyperlink>
      <w:r>
        <w:rPr>
          <w:rFonts w:ascii="Calibri" w:hAnsi="Calibri" w:cs="Calibri"/>
        </w:rPr>
        <w:t xml:space="preserve">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146" w:history="1">
        <w:r>
          <w:rPr>
            <w:rFonts w:ascii="Calibri" w:hAnsi="Calibri" w:cs="Calibri"/>
            <w:color w:val="0000FF"/>
          </w:rPr>
          <w:t>закона</w:t>
        </w:r>
      </w:hyperlink>
      <w:r>
        <w:rPr>
          <w:rFonts w:ascii="Calibri" w:hAnsi="Calibri" w:cs="Calibri"/>
        </w:rPr>
        <w:t xml:space="preserve"> от 19.10.2011 N 283-ФЗ)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Предоставленные до дня вступления в силу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w:t>
      </w:r>
      <w:hyperlink w:anchor="Par335" w:history="1">
        <w:r>
          <w:rPr>
            <w:rFonts w:ascii="Calibri" w:hAnsi="Calibri" w:cs="Calibri"/>
            <w:color w:val="0000FF"/>
          </w:rPr>
          <w:t>статьей 18</w:t>
        </w:r>
      </w:hyperlink>
      <w:r>
        <w:rPr>
          <w:rFonts w:ascii="Calibri" w:hAnsi="Calibri" w:cs="Calibri"/>
        </w:rP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68" w:name="Par455"/>
      <w:bookmarkEnd w:id="68"/>
      <w:r>
        <w:rPr>
          <w:rFonts w:ascii="Calibri" w:hAnsi="Calibri" w:cs="Calibri"/>
        </w:rPr>
        <w:t xml:space="preserve">5. Со дня вступления в силу технического регламента, устанавливающего обязательные требования к медицинской технике и процессам ее производства, монтажа, технического обслуживания, прекращается лицензирование указанных в </w:t>
      </w:r>
      <w:hyperlink w:anchor="Par188" w:history="1">
        <w:r>
          <w:rPr>
            <w:rFonts w:ascii="Calibri" w:hAnsi="Calibri" w:cs="Calibri"/>
            <w:color w:val="0000FF"/>
          </w:rPr>
          <w:t>пункте 17 части 1 статьи 12</w:t>
        </w:r>
      </w:hyperlink>
      <w:r>
        <w:rPr>
          <w:rFonts w:ascii="Calibri" w:hAnsi="Calibri" w:cs="Calibri"/>
        </w:rPr>
        <w:t xml:space="preserve"> настоящего Федерального закона производства и технического обслуживания медицинской техники.</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69" w:name="Par456"/>
      <w:bookmarkEnd w:id="69"/>
      <w:r>
        <w:rPr>
          <w:rFonts w:ascii="Calibri" w:hAnsi="Calibri" w:cs="Calibri"/>
        </w:rPr>
        <w:t xml:space="preserve">6. Со дня вступления в силу федерального закона, предусматривающего замену лицензирования отдельных видов деятельности обязательным страхованием гражданской ответственности, прекращается лицензирование деятельности по перевозкам морским транспортом опасных грузов, погрузочно-разгрузочной деятельности применительно к опасным грузам в морских портах, деятельности по осуществлению буксировок морским транспортом, указанных в </w:t>
      </w:r>
      <w:hyperlink w:anchor="Par195" w:history="1">
        <w:r>
          <w:rPr>
            <w:rFonts w:ascii="Calibri" w:hAnsi="Calibri" w:cs="Calibri"/>
            <w:color w:val="0000FF"/>
          </w:rPr>
          <w:t>пунктах 21</w:t>
        </w:r>
      </w:hyperlink>
      <w:r>
        <w:rPr>
          <w:rFonts w:ascii="Calibri" w:hAnsi="Calibri" w:cs="Calibri"/>
        </w:rPr>
        <w:t xml:space="preserve">, </w:t>
      </w:r>
      <w:hyperlink w:anchor="Par207" w:history="1">
        <w:r>
          <w:rPr>
            <w:rFonts w:ascii="Calibri" w:hAnsi="Calibri" w:cs="Calibri"/>
            <w:color w:val="0000FF"/>
          </w:rPr>
          <w:t>28</w:t>
        </w:r>
      </w:hyperlink>
      <w:r>
        <w:rPr>
          <w:rFonts w:ascii="Calibri" w:hAnsi="Calibri" w:cs="Calibri"/>
        </w:rPr>
        <w:t xml:space="preserve"> и </w:t>
      </w:r>
      <w:hyperlink w:anchor="Par211" w:history="1">
        <w:r>
          <w:rPr>
            <w:rFonts w:ascii="Calibri" w:hAnsi="Calibri" w:cs="Calibri"/>
            <w:color w:val="0000FF"/>
          </w:rPr>
          <w:t>29 части 1 статьи 12</w:t>
        </w:r>
      </w:hyperlink>
      <w:r>
        <w:rPr>
          <w:rFonts w:ascii="Calibri" w:hAnsi="Calibri" w:cs="Calibri"/>
        </w:rPr>
        <w:t xml:space="preserve">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bookmarkStart w:id="70" w:name="Par457"/>
      <w:bookmarkEnd w:id="70"/>
      <w:r>
        <w:rPr>
          <w:rFonts w:ascii="Calibri" w:hAnsi="Calibri" w:cs="Calibri"/>
        </w:rPr>
        <w:t xml:space="preserve">7. Лицензирование деятельности по проведению экспертизы промышленной безопасности, указанной в </w:t>
      </w:r>
      <w:hyperlink w:anchor="Par248" w:history="1">
        <w:r>
          <w:rPr>
            <w:rFonts w:ascii="Calibri" w:hAnsi="Calibri" w:cs="Calibri"/>
            <w:color w:val="0000FF"/>
          </w:rPr>
          <w:t>пункте 49 части 1 статьи 12</w:t>
        </w:r>
      </w:hyperlink>
      <w:r>
        <w:rPr>
          <w:rFonts w:ascii="Calibri" w:hAnsi="Calibri" w:cs="Calibri"/>
        </w:rP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Положения настоящего Федерального закона не применяются к установленному иными федеральными законами лицензированию в отношении отдельных хозяйственных сделок, действий либо операций.</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 введена Федеральным </w:t>
      </w:r>
      <w:hyperlink r:id="rId147" w:history="1">
        <w:r>
          <w:rPr>
            <w:rFonts w:ascii="Calibri" w:hAnsi="Calibri" w:cs="Calibri"/>
            <w:color w:val="0000FF"/>
          </w:rPr>
          <w:t>законом</w:t>
        </w:r>
      </w:hyperlink>
      <w:r>
        <w:rPr>
          <w:rFonts w:ascii="Calibri" w:hAnsi="Calibri" w:cs="Calibri"/>
        </w:rPr>
        <w:t xml:space="preserve"> от 18.07.2011 N 242-ФЗ)</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w:t>
      </w:r>
      <w:hyperlink w:anchor="Par220" w:history="1">
        <w:r>
          <w:rPr>
            <w:rFonts w:ascii="Calibri" w:hAnsi="Calibri" w:cs="Calibri"/>
            <w:color w:val="0000FF"/>
          </w:rPr>
          <w:t>пунктом 34 части 1 статьи 12</w:t>
        </w:r>
      </w:hyperlink>
      <w:r>
        <w:rPr>
          <w:rFonts w:ascii="Calibri" w:hAnsi="Calibri" w:cs="Calibri"/>
        </w:rPr>
        <w:t xml:space="preserve">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9 введена Федеральным </w:t>
      </w:r>
      <w:hyperlink r:id="rId148" w:history="1">
        <w:r>
          <w:rPr>
            <w:rFonts w:ascii="Calibri" w:hAnsi="Calibri" w:cs="Calibri"/>
            <w:color w:val="0000FF"/>
          </w:rPr>
          <w:t>законом</w:t>
        </w:r>
      </w:hyperlink>
      <w:r>
        <w:rPr>
          <w:rFonts w:ascii="Calibri" w:hAnsi="Calibri" w:cs="Calibri"/>
        </w:rPr>
        <w:t xml:space="preserve"> от 19.10.2011 N 283-ФЗ)</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lastRenderedPageBreak/>
        <w:t>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Признать утратившими силу:</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Федеральный </w:t>
      </w:r>
      <w:hyperlink r:id="rId149" w:history="1">
        <w:r>
          <w:rPr>
            <w:rFonts w:ascii="Calibri" w:hAnsi="Calibri" w:cs="Calibri"/>
            <w:color w:val="0000FF"/>
          </w:rPr>
          <w:t>закон</w:t>
        </w:r>
      </w:hyperlink>
      <w:r>
        <w:rPr>
          <w:rFonts w:ascii="Calibri" w:hAnsi="Calibri" w:cs="Calibri"/>
        </w:rPr>
        <w:t xml:space="preserve"> от 8 августа 2001 года N 128-ФЗ "О лицензировании отдельных видов деятельности" (Собрание законодательства Российской Федерации, 2001, N 33, ст. 3430);</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Федеральный </w:t>
      </w:r>
      <w:hyperlink r:id="rId150" w:history="1">
        <w:r>
          <w:rPr>
            <w:rFonts w:ascii="Calibri" w:hAnsi="Calibri" w:cs="Calibri"/>
            <w:color w:val="0000FF"/>
          </w:rPr>
          <w:t>закон</w:t>
        </w:r>
      </w:hyperlink>
      <w:r>
        <w:rPr>
          <w:rFonts w:ascii="Calibri" w:hAnsi="Calibri" w:cs="Calibri"/>
        </w:rPr>
        <w:t xml:space="preserve">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151" w:history="1">
        <w:r>
          <w:rPr>
            <w:rFonts w:ascii="Calibri" w:hAnsi="Calibri" w:cs="Calibri"/>
            <w:color w:val="0000FF"/>
          </w:rPr>
          <w:t>пункт 45 статьи 2</w:t>
        </w:r>
      </w:hyperlink>
      <w:r>
        <w:rPr>
          <w:rFonts w:ascii="Calibri" w:hAnsi="Calibri" w:cs="Calibri"/>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Федеральный </w:t>
      </w:r>
      <w:hyperlink r:id="rId152" w:history="1">
        <w:r>
          <w:rPr>
            <w:rFonts w:ascii="Calibri" w:hAnsi="Calibri" w:cs="Calibri"/>
            <w:color w:val="0000FF"/>
          </w:rPr>
          <w:t>закон</w:t>
        </w:r>
      </w:hyperlink>
      <w:r>
        <w:rPr>
          <w:rFonts w:ascii="Calibri" w:hAnsi="Calibri" w:cs="Calibri"/>
        </w:rPr>
        <w:t xml:space="preserve"> от 9 декабря 2002 года N 164-ФЗ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2002, N 50, ст. 4925);</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153" w:history="1">
        <w:r>
          <w:rPr>
            <w:rFonts w:ascii="Calibri" w:hAnsi="Calibri" w:cs="Calibri"/>
            <w:color w:val="0000FF"/>
          </w:rPr>
          <w:t>статью 33</w:t>
        </w:r>
      </w:hyperlink>
      <w:r>
        <w:rPr>
          <w:rFonts w:ascii="Calibri" w:hAnsi="Calibri" w:cs="Calibri"/>
        </w:rP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154" w:history="1">
        <w:r>
          <w:rPr>
            <w:rFonts w:ascii="Calibri" w:hAnsi="Calibri" w:cs="Calibri"/>
            <w:color w:val="0000FF"/>
          </w:rPr>
          <w:t>пункт 5 статьи 9</w:t>
        </w:r>
      </w:hyperlink>
      <w:r>
        <w:rPr>
          <w:rFonts w:ascii="Calibri" w:hAnsi="Calibri" w:cs="Calibri"/>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Федеральный </w:t>
      </w:r>
      <w:hyperlink r:id="rId155" w:history="1">
        <w:r>
          <w:rPr>
            <w:rFonts w:ascii="Calibri" w:hAnsi="Calibri" w:cs="Calibri"/>
            <w:color w:val="0000FF"/>
          </w:rPr>
          <w:t>закон</w:t>
        </w:r>
      </w:hyperlink>
      <w:r>
        <w:rPr>
          <w:rFonts w:ascii="Calibri" w:hAnsi="Calibri" w:cs="Calibri"/>
        </w:rPr>
        <w:t xml:space="preserve"> от 11 марта 2003 года N 32-ФЗ "О внесении изменений в Федеральный закон "О лицензировании отдельных видов деятельности" (Собрание законодательства Российской Федерации, 2003, N 11, ст. 956);</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156" w:history="1">
        <w:r>
          <w:rPr>
            <w:rFonts w:ascii="Calibri" w:hAnsi="Calibri" w:cs="Calibri"/>
            <w:color w:val="0000FF"/>
          </w:rPr>
          <w:t>статью 8</w:t>
        </w:r>
      </w:hyperlink>
      <w:r>
        <w:rPr>
          <w:rFonts w:ascii="Calibri" w:hAnsi="Calibri" w:cs="Calibri"/>
        </w:rP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157" w:history="1">
        <w:r>
          <w:rPr>
            <w:rFonts w:ascii="Calibri" w:hAnsi="Calibri" w:cs="Calibri"/>
            <w:color w:val="0000FF"/>
          </w:rPr>
          <w:t>статью 16</w:t>
        </w:r>
      </w:hyperlink>
      <w:r>
        <w:rPr>
          <w:rFonts w:ascii="Calibri" w:hAnsi="Calibri" w:cs="Calibri"/>
        </w:rPr>
        <w:t xml:space="preserve"> Федерального закона от 2 ноября 2004 года N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N 45, ст. 4377);</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158" w:history="1">
        <w:r>
          <w:rPr>
            <w:rFonts w:ascii="Calibri" w:hAnsi="Calibri" w:cs="Calibri"/>
            <w:color w:val="0000FF"/>
          </w:rPr>
          <w:t>статью 3</w:t>
        </w:r>
      </w:hyperlink>
      <w:r>
        <w:rPr>
          <w:rFonts w:ascii="Calibri" w:hAnsi="Calibri" w:cs="Calibri"/>
        </w:rPr>
        <w:t xml:space="preserve"> Федерального закона от 21 марта 2005 года N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159" w:history="1">
        <w:r>
          <w:rPr>
            <w:rFonts w:ascii="Calibri" w:hAnsi="Calibri" w:cs="Calibri"/>
            <w:color w:val="0000FF"/>
          </w:rPr>
          <w:t>статью 1</w:t>
        </w:r>
      </w:hyperlink>
      <w:r>
        <w:rPr>
          <w:rFonts w:ascii="Calibri" w:hAnsi="Calibri" w:cs="Calibri"/>
        </w:rP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Федеральный </w:t>
      </w:r>
      <w:hyperlink r:id="rId160" w:history="1">
        <w:r>
          <w:rPr>
            <w:rFonts w:ascii="Calibri" w:hAnsi="Calibri" w:cs="Calibri"/>
            <w:color w:val="0000FF"/>
          </w:rPr>
          <w:t>закон</w:t>
        </w:r>
      </w:hyperlink>
      <w:r>
        <w:rPr>
          <w:rFonts w:ascii="Calibri" w:hAnsi="Calibri" w:cs="Calibri"/>
        </w:rPr>
        <w:t xml:space="preserve">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Федеральный </w:t>
      </w:r>
      <w:hyperlink r:id="rId161" w:history="1">
        <w:r>
          <w:rPr>
            <w:rFonts w:ascii="Calibri" w:hAnsi="Calibri" w:cs="Calibri"/>
            <w:color w:val="0000FF"/>
          </w:rPr>
          <w:t>закон</w:t>
        </w:r>
      </w:hyperlink>
      <w:r>
        <w:rPr>
          <w:rFonts w:ascii="Calibri" w:hAnsi="Calibri" w:cs="Calibri"/>
        </w:rPr>
        <w:t xml:space="preserve">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hyperlink r:id="rId162" w:history="1">
        <w:r>
          <w:rPr>
            <w:rFonts w:ascii="Calibri" w:hAnsi="Calibri" w:cs="Calibri"/>
            <w:color w:val="0000FF"/>
          </w:rPr>
          <w:t>статью 32</w:t>
        </w:r>
      </w:hyperlink>
      <w:r>
        <w:rPr>
          <w:rFonts w:ascii="Calibri" w:hAnsi="Calibri" w:cs="Calibri"/>
        </w:rP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hyperlink r:id="rId163" w:history="1">
        <w:r>
          <w:rPr>
            <w:rFonts w:ascii="Calibri" w:hAnsi="Calibri" w:cs="Calibri"/>
            <w:color w:val="0000FF"/>
          </w:rPr>
          <w:t>статью 17</w:t>
        </w:r>
      </w:hyperlink>
      <w:r>
        <w:rPr>
          <w:rFonts w:ascii="Calibri" w:hAnsi="Calibri" w:cs="Calibri"/>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w:t>
      </w:r>
      <w:r>
        <w:rPr>
          <w:rFonts w:ascii="Calibri" w:hAnsi="Calibri" w:cs="Calibri"/>
        </w:rPr>
        <w:lastRenderedPageBreak/>
        <w:t>в некоторые законодательные акты Российской Федерации" (Собрание законодательства Российской Федерации, 2007, N 1, ст. 7);</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w:t>
      </w:r>
      <w:hyperlink r:id="rId164" w:history="1">
        <w:r>
          <w:rPr>
            <w:rFonts w:ascii="Calibri" w:hAnsi="Calibri" w:cs="Calibri"/>
            <w:color w:val="0000FF"/>
          </w:rPr>
          <w:t>статью 15</w:t>
        </w:r>
      </w:hyperlink>
      <w:r>
        <w:rPr>
          <w:rFonts w:ascii="Calibri" w:hAnsi="Calibri" w:cs="Calibri"/>
        </w:rP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w:t>
      </w:r>
      <w:hyperlink r:id="rId165" w:history="1">
        <w:r>
          <w:rPr>
            <w:rFonts w:ascii="Calibri" w:hAnsi="Calibri" w:cs="Calibri"/>
            <w:color w:val="0000FF"/>
          </w:rPr>
          <w:t>статью 2</w:t>
        </w:r>
      </w:hyperlink>
      <w:r>
        <w:rPr>
          <w:rFonts w:ascii="Calibri" w:hAnsi="Calibri" w:cs="Calibri"/>
        </w:rPr>
        <w:t xml:space="preserve">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законодательства Российской Федерации, 2007, N 30, ст. 3748);</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Федеральный </w:t>
      </w:r>
      <w:hyperlink r:id="rId166" w:history="1">
        <w:r>
          <w:rPr>
            <w:rFonts w:ascii="Calibri" w:hAnsi="Calibri" w:cs="Calibri"/>
            <w:color w:val="0000FF"/>
          </w:rPr>
          <w:t>закон</w:t>
        </w:r>
      </w:hyperlink>
      <w:r>
        <w:rPr>
          <w:rFonts w:ascii="Calibri" w:hAnsi="Calibri" w:cs="Calibri"/>
        </w:rPr>
        <w:t xml:space="preserve"> от 19 июля 2007 года N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N 30, ст. 3749);</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Федеральный </w:t>
      </w:r>
      <w:hyperlink r:id="rId167" w:history="1">
        <w:r>
          <w:rPr>
            <w:rFonts w:ascii="Calibri" w:hAnsi="Calibri" w:cs="Calibri"/>
            <w:color w:val="0000FF"/>
          </w:rPr>
          <w:t>закон</w:t>
        </w:r>
      </w:hyperlink>
      <w:r>
        <w:rPr>
          <w:rFonts w:ascii="Calibri" w:hAnsi="Calibri" w:cs="Calibri"/>
        </w:rPr>
        <w:t xml:space="preserve"> от 19 июля 2007 года N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N 30, ст. 3750);</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w:t>
      </w:r>
      <w:hyperlink r:id="rId168" w:history="1">
        <w:r>
          <w:rPr>
            <w:rFonts w:ascii="Calibri" w:hAnsi="Calibri" w:cs="Calibri"/>
            <w:color w:val="0000FF"/>
          </w:rPr>
          <w:t>статью 10</w:t>
        </w:r>
      </w:hyperlink>
      <w:r>
        <w:rPr>
          <w:rFonts w:ascii="Calibri" w:hAnsi="Calibri" w:cs="Calibri"/>
        </w:rPr>
        <w:t xml:space="preserve"> Федерального закона от 8 ноября 2007 года N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w:t>
      </w:r>
      <w:hyperlink r:id="rId169" w:history="1">
        <w:r>
          <w:rPr>
            <w:rFonts w:ascii="Calibri" w:hAnsi="Calibri" w:cs="Calibri"/>
            <w:color w:val="0000FF"/>
          </w:rPr>
          <w:t>статью 11</w:t>
        </w:r>
      </w:hyperlink>
      <w:r>
        <w:rPr>
          <w:rFonts w:ascii="Calibri" w:hAnsi="Calibri" w:cs="Calibri"/>
        </w:rPr>
        <w:t xml:space="preserve"> Федерального закона от 1 декабря 2007 года N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w:t>
      </w:r>
      <w:hyperlink r:id="rId170" w:history="1">
        <w:r>
          <w:rPr>
            <w:rFonts w:ascii="Calibri" w:hAnsi="Calibri" w:cs="Calibri"/>
            <w:color w:val="0000FF"/>
          </w:rPr>
          <w:t>статью 3</w:t>
        </w:r>
      </w:hyperlink>
      <w:r>
        <w:rPr>
          <w:rFonts w:ascii="Calibri" w:hAnsi="Calibri" w:cs="Calibri"/>
        </w:rPr>
        <w:t xml:space="preserve">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N 50, ст. 6247);</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Федеральный </w:t>
      </w:r>
      <w:hyperlink r:id="rId171" w:history="1">
        <w:r>
          <w:rPr>
            <w:rFonts w:ascii="Calibri" w:hAnsi="Calibri" w:cs="Calibri"/>
            <w:color w:val="0000FF"/>
          </w:rPr>
          <w:t>закон</w:t>
        </w:r>
      </w:hyperlink>
      <w:r>
        <w:rPr>
          <w:rFonts w:ascii="Calibri" w:hAnsi="Calibri" w:cs="Calibri"/>
        </w:rPr>
        <w:t xml:space="preserve"> от 4 мая 2008 года N 59-ФЗ "О внесении изменений в статьи 1 и 17 Федерального закона "О лицензировании отдельных видов деятельности" (Собрание законодательства Российской Федерации, 2008, N 18, ст. 1944);</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Федеральный </w:t>
      </w:r>
      <w:hyperlink r:id="rId172" w:history="1">
        <w:r>
          <w:rPr>
            <w:rFonts w:ascii="Calibri" w:hAnsi="Calibri" w:cs="Calibri"/>
            <w:color w:val="0000FF"/>
          </w:rPr>
          <w:t>закон</w:t>
        </w:r>
      </w:hyperlink>
      <w:r>
        <w:rPr>
          <w:rFonts w:ascii="Calibri" w:hAnsi="Calibri" w:cs="Calibri"/>
        </w:rPr>
        <w:t xml:space="preserve"> от 14 июля 2008 года N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N 29, ст. 3413);</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w:t>
      </w:r>
      <w:hyperlink r:id="rId173" w:history="1">
        <w:r>
          <w:rPr>
            <w:rFonts w:ascii="Calibri" w:hAnsi="Calibri" w:cs="Calibri"/>
            <w:color w:val="0000FF"/>
          </w:rPr>
          <w:t>статью 3</w:t>
        </w:r>
      </w:hyperlink>
      <w:r>
        <w:rPr>
          <w:rFonts w:ascii="Calibri" w:hAnsi="Calibri" w:cs="Calibri"/>
        </w:rPr>
        <w:t xml:space="preserve">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w:t>
      </w:r>
      <w:hyperlink r:id="rId174" w:history="1">
        <w:r>
          <w:rPr>
            <w:rFonts w:ascii="Calibri" w:hAnsi="Calibri" w:cs="Calibri"/>
            <w:color w:val="0000FF"/>
          </w:rPr>
          <w:t>статью 84</w:t>
        </w:r>
      </w:hyperlink>
      <w:r>
        <w:rPr>
          <w:rFonts w:ascii="Calibri" w:hAnsi="Calibri" w:cs="Calibri"/>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w:t>
      </w:r>
      <w:hyperlink r:id="rId175" w:history="1">
        <w:r>
          <w:rPr>
            <w:rFonts w:ascii="Calibri" w:hAnsi="Calibri" w:cs="Calibri"/>
            <w:color w:val="0000FF"/>
          </w:rPr>
          <w:t>статью 9</w:t>
        </w:r>
      </w:hyperlink>
      <w:r>
        <w:rPr>
          <w:rFonts w:ascii="Calibri" w:hAnsi="Calibri" w:cs="Calibri"/>
        </w:rPr>
        <w:t xml:space="preserve">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N 52, ст. 6227);</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w:t>
      </w:r>
      <w:hyperlink r:id="rId176" w:history="1">
        <w:r>
          <w:rPr>
            <w:rFonts w:ascii="Calibri" w:hAnsi="Calibri" w:cs="Calibri"/>
            <w:color w:val="0000FF"/>
          </w:rPr>
          <w:t>статью 24</w:t>
        </w:r>
      </w:hyperlink>
      <w:r>
        <w:rPr>
          <w:rFonts w:ascii="Calibri" w:hAnsi="Calibri" w:cs="Calibri"/>
        </w:rPr>
        <w:t xml:space="preserve"> Федерального закона от 30 декабря 2008 года N 307-ФЗ "Об аудиторской деятельности" (Собрание законодательства Российской Федерации, 2009, N 1, ст. 15);</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w:t>
      </w:r>
      <w:hyperlink r:id="rId177" w:history="1">
        <w:r>
          <w:rPr>
            <w:rFonts w:ascii="Calibri" w:hAnsi="Calibri" w:cs="Calibri"/>
            <w:color w:val="0000FF"/>
          </w:rPr>
          <w:t>статью 43</w:t>
        </w:r>
      </w:hyperlink>
      <w:r>
        <w:rPr>
          <w:rFonts w:ascii="Calibri" w:hAnsi="Calibri" w:cs="Calibri"/>
        </w:rPr>
        <w:t xml:space="preserve">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w:t>
      </w:r>
      <w:hyperlink r:id="rId178" w:history="1">
        <w:r>
          <w:rPr>
            <w:rFonts w:ascii="Calibri" w:hAnsi="Calibri" w:cs="Calibri"/>
            <w:color w:val="0000FF"/>
          </w:rPr>
          <w:t>статью 2</w:t>
        </w:r>
      </w:hyperlink>
      <w:r>
        <w:rPr>
          <w:rFonts w:ascii="Calibri" w:hAnsi="Calibri" w:cs="Calibri"/>
        </w:rPr>
        <w:t xml:space="preserve"> Федерального закона от 18 июля 2009 года N 177-ФЗ "О внесении изменений в </w:t>
      </w:r>
      <w:r>
        <w:rPr>
          <w:rFonts w:ascii="Calibri" w:hAnsi="Calibri" w:cs="Calibri"/>
        </w:rPr>
        <w:lastRenderedPageBreak/>
        <w:t>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N 29, ст. 3614);</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w:t>
      </w:r>
      <w:hyperlink r:id="rId179" w:history="1">
        <w:r>
          <w:rPr>
            <w:rFonts w:ascii="Calibri" w:hAnsi="Calibri" w:cs="Calibri"/>
            <w:color w:val="0000FF"/>
          </w:rPr>
          <w:t>статью 2</w:t>
        </w:r>
      </w:hyperlink>
      <w:r>
        <w:rPr>
          <w:rFonts w:ascii="Calibri" w:hAnsi="Calibri" w:cs="Calibri"/>
        </w:rP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w:t>
      </w:r>
      <w:hyperlink r:id="rId180" w:history="1">
        <w:r>
          <w:rPr>
            <w:rFonts w:ascii="Calibri" w:hAnsi="Calibri" w:cs="Calibri"/>
            <w:color w:val="0000FF"/>
          </w:rPr>
          <w:t>статью 18</w:t>
        </w:r>
      </w:hyperlink>
      <w:r>
        <w:rPr>
          <w:rFonts w:ascii="Calibri" w:hAnsi="Calibri" w:cs="Calibri"/>
        </w:rPr>
        <w:t xml:space="preserve">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 </w:t>
      </w:r>
      <w:hyperlink r:id="rId181" w:history="1">
        <w:r>
          <w:rPr>
            <w:rFonts w:ascii="Calibri" w:hAnsi="Calibri" w:cs="Calibri"/>
            <w:color w:val="0000FF"/>
          </w:rPr>
          <w:t>статью 3</w:t>
        </w:r>
      </w:hyperlink>
      <w:r>
        <w:rPr>
          <w:rFonts w:ascii="Calibri" w:hAnsi="Calibri" w:cs="Calibri"/>
        </w:rPr>
        <w:t xml:space="preserve">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N 21, ст. 2525);</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 Федеральный </w:t>
      </w:r>
      <w:hyperlink r:id="rId182" w:history="1">
        <w:r>
          <w:rPr>
            <w:rFonts w:ascii="Calibri" w:hAnsi="Calibri" w:cs="Calibri"/>
            <w:color w:val="0000FF"/>
          </w:rPr>
          <w:t>закон</w:t>
        </w:r>
      </w:hyperlink>
      <w:r>
        <w:rPr>
          <w:rFonts w:ascii="Calibri" w:hAnsi="Calibri" w:cs="Calibri"/>
        </w:rPr>
        <w:t xml:space="preserve"> от 31 мая 2010 года N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N 23, ст. 2791);</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w:t>
      </w:r>
      <w:hyperlink r:id="rId183" w:history="1">
        <w:r>
          <w:rPr>
            <w:rFonts w:ascii="Calibri" w:hAnsi="Calibri" w:cs="Calibri"/>
            <w:color w:val="0000FF"/>
          </w:rPr>
          <w:t>статью 11</w:t>
        </w:r>
      </w:hyperlink>
      <w:r>
        <w:rPr>
          <w:rFonts w:ascii="Calibri" w:hAnsi="Calibri" w:cs="Calibri"/>
        </w:rPr>
        <w:t xml:space="preserve">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 </w:t>
      </w:r>
      <w:hyperlink r:id="rId184" w:history="1">
        <w:r>
          <w:rPr>
            <w:rFonts w:ascii="Calibri" w:hAnsi="Calibri" w:cs="Calibri"/>
            <w:color w:val="0000FF"/>
          </w:rPr>
          <w:t>статью 3</w:t>
        </w:r>
      </w:hyperlink>
      <w:r>
        <w:rPr>
          <w:rFonts w:ascii="Calibri" w:hAnsi="Calibri" w:cs="Calibri"/>
        </w:rP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 </w:t>
      </w:r>
      <w:hyperlink r:id="rId185" w:history="1">
        <w:r>
          <w:rPr>
            <w:rFonts w:ascii="Calibri" w:hAnsi="Calibri" w:cs="Calibri"/>
            <w:color w:val="0000FF"/>
          </w:rPr>
          <w:t>статью 10</w:t>
        </w:r>
      </w:hyperlink>
      <w:r>
        <w:rPr>
          <w:rFonts w:ascii="Calibri" w:hAnsi="Calibri" w:cs="Calibri"/>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Федеральный </w:t>
      </w:r>
      <w:hyperlink r:id="rId186" w:history="1">
        <w:r>
          <w:rPr>
            <w:rFonts w:ascii="Calibri" w:hAnsi="Calibri" w:cs="Calibri"/>
            <w:color w:val="0000FF"/>
          </w:rPr>
          <w:t>закон</w:t>
        </w:r>
      </w:hyperlink>
      <w:r>
        <w:rPr>
          <w:rFonts w:ascii="Calibri" w:hAnsi="Calibri" w:cs="Calibri"/>
        </w:rPr>
        <w:t xml:space="preserve"> от 4 октября 2010 года N 269-ФЗ "О внесении изменений в Федеральный закон "О лицензировании отдельных видов деятельности" (Собрание законодательства Российской Федерации, 2010, N 41, ст. 5198);</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w:t>
      </w:r>
      <w:hyperlink r:id="rId187" w:history="1">
        <w:r>
          <w:rPr>
            <w:rFonts w:ascii="Calibri" w:hAnsi="Calibri" w:cs="Calibri"/>
            <w:color w:val="0000FF"/>
          </w:rPr>
          <w:t>статью 6</w:t>
        </w:r>
      </w:hyperlink>
      <w:r>
        <w:rPr>
          <w:rFonts w:ascii="Calibri" w:hAnsi="Calibri" w:cs="Calibri"/>
        </w:rP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40) </w:t>
      </w:r>
      <w:hyperlink r:id="rId188" w:history="1">
        <w:r>
          <w:rPr>
            <w:rFonts w:ascii="Calibri" w:hAnsi="Calibri" w:cs="Calibri"/>
            <w:color w:val="0000FF"/>
          </w:rPr>
          <w:t>пункт 1 статьи 5</w:t>
        </w:r>
      </w:hyperlink>
      <w:r>
        <w:rPr>
          <w:rFonts w:ascii="Calibri" w:hAnsi="Calibri" w:cs="Calibri"/>
        </w:rPr>
        <w:t xml:space="preserve"> и </w:t>
      </w:r>
      <w:hyperlink r:id="rId189" w:history="1">
        <w:r>
          <w:rPr>
            <w:rFonts w:ascii="Calibri" w:hAnsi="Calibri" w:cs="Calibri"/>
            <w:color w:val="0000FF"/>
          </w:rPr>
          <w:t>часть 2 статьи 12</w:t>
        </w:r>
      </w:hyperlink>
      <w:r>
        <w:rPr>
          <w:rFonts w:ascii="Calibri" w:hAnsi="Calibri" w:cs="Calibri"/>
        </w:rP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90" w:history="1">
        <w:r>
          <w:rPr>
            <w:rFonts w:ascii="Calibri" w:hAnsi="Calibri" w:cs="Calibri"/>
            <w:color w:val="0000FF"/>
          </w:rPr>
          <w:t>Пункт 2 статьи 5</w:t>
        </w:r>
      </w:hyperlink>
      <w:r>
        <w:rPr>
          <w:rFonts w:ascii="Calibri" w:hAnsi="Calibri" w:cs="Calibri"/>
        </w:rP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24. Порядок вступления в силу настоящего Федерального закона</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w:anchor="Par117" w:history="1">
        <w:r>
          <w:rPr>
            <w:rFonts w:ascii="Calibri" w:hAnsi="Calibri" w:cs="Calibri"/>
            <w:color w:val="0000FF"/>
          </w:rPr>
          <w:t>Части 2</w:t>
        </w:r>
      </w:hyperlink>
      <w:r>
        <w:rPr>
          <w:rFonts w:ascii="Calibri" w:hAnsi="Calibri" w:cs="Calibri"/>
        </w:rPr>
        <w:t xml:space="preserve"> и </w:t>
      </w:r>
      <w:hyperlink w:anchor="Par133" w:history="1">
        <w:r>
          <w:rPr>
            <w:rFonts w:ascii="Calibri" w:hAnsi="Calibri" w:cs="Calibri"/>
            <w:color w:val="0000FF"/>
          </w:rPr>
          <w:t>5 статьи 8</w:t>
        </w:r>
      </w:hyperlink>
      <w:r>
        <w:rPr>
          <w:rFonts w:ascii="Calibri" w:hAnsi="Calibri" w:cs="Calibri"/>
        </w:rPr>
        <w:t xml:space="preserve">, </w:t>
      </w:r>
      <w:hyperlink w:anchor="Par294" w:history="1">
        <w:r>
          <w:rPr>
            <w:rFonts w:ascii="Calibri" w:hAnsi="Calibri" w:cs="Calibri"/>
            <w:color w:val="0000FF"/>
          </w:rPr>
          <w:t>пункт 3 части 7 статьи 14</w:t>
        </w:r>
      </w:hyperlink>
      <w:r>
        <w:rPr>
          <w:rFonts w:ascii="Calibri" w:hAnsi="Calibri" w:cs="Calibri"/>
        </w:rPr>
        <w:t xml:space="preserve"> настоящего Федерального закона вступают в </w:t>
      </w:r>
      <w:r>
        <w:rPr>
          <w:rFonts w:ascii="Calibri" w:hAnsi="Calibri" w:cs="Calibri"/>
        </w:rPr>
        <w:lastRenderedPageBreak/>
        <w:t>силу со дня его официального опубликования.</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w:anchor="Par360" w:history="1">
        <w:r>
          <w:rPr>
            <w:rFonts w:ascii="Calibri" w:hAnsi="Calibri" w:cs="Calibri"/>
            <w:color w:val="0000FF"/>
          </w:rPr>
          <w:t>Части 1</w:t>
        </w:r>
      </w:hyperlink>
      <w:r>
        <w:rPr>
          <w:rFonts w:ascii="Calibri" w:hAnsi="Calibri" w:cs="Calibri"/>
        </w:rPr>
        <w:t xml:space="preserve"> - </w:t>
      </w:r>
      <w:hyperlink w:anchor="Par384" w:history="1">
        <w:r>
          <w:rPr>
            <w:rFonts w:ascii="Calibri" w:hAnsi="Calibri" w:cs="Calibri"/>
            <w:color w:val="0000FF"/>
          </w:rPr>
          <w:t>13 статьи 19</w:t>
        </w:r>
      </w:hyperlink>
      <w:r>
        <w:rPr>
          <w:rFonts w:ascii="Calibri" w:hAnsi="Calibri" w:cs="Calibri"/>
        </w:rPr>
        <w:t xml:space="preserve"> настоящего Федерального закона вступают в силу с 1 июля 2011 года.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w:anchor="Par180" w:history="1">
        <w:r>
          <w:rPr>
            <w:rFonts w:ascii="Calibri" w:hAnsi="Calibri" w:cs="Calibri"/>
            <w:color w:val="0000FF"/>
          </w:rPr>
          <w:t>Пункт 14 части 1 статьи 12</w:t>
        </w:r>
      </w:hyperlink>
      <w:r>
        <w:rPr>
          <w:rFonts w:ascii="Calibri" w:hAnsi="Calibri" w:cs="Calibri"/>
        </w:rPr>
        <w:t xml:space="preserve"> в части деятельности по тушению лесных пожаров применяется с 1 января 2012 года.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w:anchor="Par95" w:history="1">
        <w:r>
          <w:rPr>
            <w:rFonts w:ascii="Calibri" w:hAnsi="Calibri" w:cs="Calibri"/>
            <w:color w:val="0000FF"/>
          </w:rPr>
          <w:t>Пункт 4 части 2 статьи 5</w:t>
        </w:r>
      </w:hyperlink>
      <w:r>
        <w:rPr>
          <w:rFonts w:ascii="Calibri" w:hAnsi="Calibri" w:cs="Calibri"/>
        </w:rPr>
        <w:t xml:space="preserve">, </w:t>
      </w:r>
      <w:hyperlink w:anchor="Par276" w:history="1">
        <w:r>
          <w:rPr>
            <w:rFonts w:ascii="Calibri" w:hAnsi="Calibri" w:cs="Calibri"/>
            <w:color w:val="0000FF"/>
          </w:rPr>
          <w:t>части 6</w:t>
        </w:r>
      </w:hyperlink>
      <w:r>
        <w:rPr>
          <w:rFonts w:ascii="Calibri" w:hAnsi="Calibri" w:cs="Calibri"/>
        </w:rPr>
        <w:t xml:space="preserve"> и </w:t>
      </w:r>
      <w:hyperlink w:anchor="Par281" w:history="1">
        <w:r>
          <w:rPr>
            <w:rFonts w:ascii="Calibri" w:hAnsi="Calibri" w:cs="Calibri"/>
            <w:color w:val="0000FF"/>
          </w:rPr>
          <w:t>11 статьи 13</w:t>
        </w:r>
      </w:hyperlink>
      <w:r>
        <w:rPr>
          <w:rFonts w:ascii="Calibri" w:hAnsi="Calibri" w:cs="Calibri"/>
        </w:rPr>
        <w:t xml:space="preserve">, </w:t>
      </w:r>
      <w:hyperlink w:anchor="Par296" w:history="1">
        <w:r>
          <w:rPr>
            <w:rFonts w:ascii="Calibri" w:hAnsi="Calibri" w:cs="Calibri"/>
            <w:color w:val="0000FF"/>
          </w:rPr>
          <w:t>часть 9 статьи 14</w:t>
        </w:r>
      </w:hyperlink>
      <w:r>
        <w:rPr>
          <w:rFonts w:ascii="Calibri" w:hAnsi="Calibri" w:cs="Calibri"/>
        </w:rPr>
        <w:t xml:space="preserve">, </w:t>
      </w:r>
      <w:hyperlink w:anchor="Par309" w:history="1">
        <w:r>
          <w:rPr>
            <w:rFonts w:ascii="Calibri" w:hAnsi="Calibri" w:cs="Calibri"/>
            <w:color w:val="0000FF"/>
          </w:rPr>
          <w:t>часть 3 статьи 15</w:t>
        </w:r>
      </w:hyperlink>
      <w:r>
        <w:rPr>
          <w:rFonts w:ascii="Calibri" w:hAnsi="Calibri" w:cs="Calibri"/>
        </w:rPr>
        <w:t xml:space="preserve">, </w:t>
      </w:r>
      <w:hyperlink w:anchor="Par322" w:history="1">
        <w:r>
          <w:rPr>
            <w:rFonts w:ascii="Calibri" w:hAnsi="Calibri" w:cs="Calibri"/>
            <w:color w:val="0000FF"/>
          </w:rPr>
          <w:t>часть 3 статьи 16</w:t>
        </w:r>
      </w:hyperlink>
      <w:r>
        <w:rPr>
          <w:rFonts w:ascii="Calibri" w:hAnsi="Calibri" w:cs="Calibri"/>
        </w:rPr>
        <w:t xml:space="preserve">, </w:t>
      </w:r>
      <w:hyperlink w:anchor="Par332" w:history="1">
        <w:r>
          <w:rPr>
            <w:rFonts w:ascii="Calibri" w:hAnsi="Calibri" w:cs="Calibri"/>
            <w:color w:val="0000FF"/>
          </w:rPr>
          <w:t>части 5</w:t>
        </w:r>
      </w:hyperlink>
      <w:r>
        <w:rPr>
          <w:rFonts w:ascii="Calibri" w:hAnsi="Calibri" w:cs="Calibri"/>
        </w:rPr>
        <w:t xml:space="preserve"> и </w:t>
      </w:r>
      <w:hyperlink w:anchor="Par333" w:history="1">
        <w:r>
          <w:rPr>
            <w:rFonts w:ascii="Calibri" w:hAnsi="Calibri" w:cs="Calibri"/>
            <w:color w:val="0000FF"/>
          </w:rPr>
          <w:t>6 статьи 17</w:t>
        </w:r>
      </w:hyperlink>
      <w:r>
        <w:rPr>
          <w:rFonts w:ascii="Calibri" w:hAnsi="Calibri" w:cs="Calibri"/>
        </w:rPr>
        <w:t xml:space="preserve">, </w:t>
      </w:r>
      <w:hyperlink w:anchor="Par340" w:history="1">
        <w:r>
          <w:rPr>
            <w:rFonts w:ascii="Calibri" w:hAnsi="Calibri" w:cs="Calibri"/>
            <w:color w:val="0000FF"/>
          </w:rPr>
          <w:t>части 4</w:t>
        </w:r>
      </w:hyperlink>
      <w:r>
        <w:rPr>
          <w:rFonts w:ascii="Calibri" w:hAnsi="Calibri" w:cs="Calibri"/>
        </w:rPr>
        <w:t xml:space="preserve">, </w:t>
      </w:r>
      <w:hyperlink w:anchor="Par349" w:history="1">
        <w:r>
          <w:rPr>
            <w:rFonts w:ascii="Calibri" w:hAnsi="Calibri" w:cs="Calibri"/>
            <w:color w:val="0000FF"/>
          </w:rPr>
          <w:t>13</w:t>
        </w:r>
      </w:hyperlink>
      <w:r>
        <w:rPr>
          <w:rFonts w:ascii="Calibri" w:hAnsi="Calibri" w:cs="Calibri"/>
        </w:rPr>
        <w:t xml:space="preserve"> и </w:t>
      </w:r>
      <w:hyperlink w:anchor="Par356" w:history="1">
        <w:r>
          <w:rPr>
            <w:rFonts w:ascii="Calibri" w:hAnsi="Calibri" w:cs="Calibri"/>
            <w:color w:val="0000FF"/>
          </w:rPr>
          <w:t>20 статьи 18</w:t>
        </w:r>
      </w:hyperlink>
      <w:r>
        <w:rPr>
          <w:rFonts w:ascii="Calibri" w:hAnsi="Calibri" w:cs="Calibri"/>
        </w:rPr>
        <w:t xml:space="preserve">, </w:t>
      </w:r>
      <w:hyperlink w:anchor="Par385" w:history="1">
        <w:r>
          <w:rPr>
            <w:rFonts w:ascii="Calibri" w:hAnsi="Calibri" w:cs="Calibri"/>
            <w:color w:val="0000FF"/>
          </w:rPr>
          <w:t>часть 14 статьи 19</w:t>
        </w:r>
      </w:hyperlink>
      <w:r>
        <w:rPr>
          <w:rFonts w:ascii="Calibri" w:hAnsi="Calibri" w:cs="Calibri"/>
        </w:rPr>
        <w:t xml:space="preserve">, </w:t>
      </w:r>
      <w:hyperlink w:anchor="Par411" w:history="1">
        <w:r>
          <w:rPr>
            <w:rFonts w:ascii="Calibri" w:hAnsi="Calibri" w:cs="Calibri"/>
            <w:color w:val="0000FF"/>
          </w:rPr>
          <w:t>часть 15 статьи 20</w:t>
        </w:r>
      </w:hyperlink>
      <w:r>
        <w:rPr>
          <w:rFonts w:ascii="Calibri" w:hAnsi="Calibri" w:cs="Calibri"/>
        </w:rPr>
        <w:t xml:space="preserve">, </w:t>
      </w:r>
      <w:hyperlink w:anchor="Par431" w:history="1">
        <w:r>
          <w:rPr>
            <w:rFonts w:ascii="Calibri" w:hAnsi="Calibri" w:cs="Calibri"/>
            <w:color w:val="0000FF"/>
          </w:rPr>
          <w:t>части 3</w:t>
        </w:r>
      </w:hyperlink>
      <w:r>
        <w:rPr>
          <w:rFonts w:ascii="Calibri" w:hAnsi="Calibri" w:cs="Calibri"/>
        </w:rPr>
        <w:t xml:space="preserve">, </w:t>
      </w:r>
      <w:hyperlink w:anchor="Par438" w:history="1">
        <w:r>
          <w:rPr>
            <w:rFonts w:ascii="Calibri" w:hAnsi="Calibri" w:cs="Calibri"/>
            <w:color w:val="0000FF"/>
          </w:rPr>
          <w:t>10</w:t>
        </w:r>
      </w:hyperlink>
      <w:r>
        <w:rPr>
          <w:rFonts w:ascii="Calibri" w:hAnsi="Calibri" w:cs="Calibri"/>
        </w:rPr>
        <w:t xml:space="preserve">, </w:t>
      </w:r>
      <w:hyperlink w:anchor="Par439" w:history="1">
        <w:r>
          <w:rPr>
            <w:rFonts w:ascii="Calibri" w:hAnsi="Calibri" w:cs="Calibri"/>
            <w:color w:val="0000FF"/>
          </w:rPr>
          <w:t>11</w:t>
        </w:r>
      </w:hyperlink>
      <w:r>
        <w:rPr>
          <w:rFonts w:ascii="Calibri" w:hAnsi="Calibri" w:cs="Calibri"/>
        </w:rPr>
        <w:t xml:space="preserve"> и </w:t>
      </w:r>
      <w:hyperlink w:anchor="Par440" w:history="1">
        <w:r>
          <w:rPr>
            <w:rFonts w:ascii="Calibri" w:hAnsi="Calibri" w:cs="Calibri"/>
            <w:color w:val="0000FF"/>
          </w:rPr>
          <w:t>12 статьи 21</w:t>
        </w:r>
      </w:hyperlink>
      <w:r>
        <w:rPr>
          <w:rFonts w:ascii="Calibri" w:hAnsi="Calibri" w:cs="Calibri"/>
        </w:rPr>
        <w:t xml:space="preserve"> настоящего Федерального закона вступают в силу с 1 июля 2012 года.</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p w:rsidR="00755265" w:rsidRDefault="0075526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rsidR="00755265" w:rsidRDefault="0075526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 введена Федеральным </w:t>
      </w:r>
      <w:hyperlink r:id="rId191" w:history="1">
        <w:r>
          <w:rPr>
            <w:rFonts w:ascii="Calibri" w:hAnsi="Calibri" w:cs="Calibri"/>
            <w:color w:val="0000FF"/>
          </w:rPr>
          <w:t>законом</w:t>
        </w:r>
      </w:hyperlink>
      <w:r>
        <w:rPr>
          <w:rFonts w:ascii="Calibri" w:hAnsi="Calibri" w:cs="Calibri"/>
        </w:rPr>
        <w:t xml:space="preserve"> от 28.07.2012 N 133-ФЗ)</w:t>
      </w:r>
    </w:p>
    <w:p w:rsidR="00755265" w:rsidRDefault="00755265">
      <w:pPr>
        <w:widowControl w:val="0"/>
        <w:autoSpaceDE w:val="0"/>
        <w:autoSpaceDN w:val="0"/>
        <w:adjustRightInd w:val="0"/>
        <w:spacing w:after="0" w:line="240" w:lineRule="auto"/>
        <w:ind w:firstLine="540"/>
        <w:jc w:val="both"/>
        <w:rPr>
          <w:rFonts w:ascii="Calibri" w:hAnsi="Calibri" w:cs="Calibri"/>
        </w:rPr>
      </w:pPr>
    </w:p>
    <w:p w:rsidR="00755265" w:rsidRDefault="00755265">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755265" w:rsidRDefault="00755265">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755265" w:rsidRDefault="00755265">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755265" w:rsidRDefault="00755265">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755265" w:rsidRDefault="00755265">
      <w:pPr>
        <w:widowControl w:val="0"/>
        <w:autoSpaceDE w:val="0"/>
        <w:autoSpaceDN w:val="0"/>
        <w:adjustRightInd w:val="0"/>
        <w:spacing w:after="0" w:line="240" w:lineRule="auto"/>
        <w:rPr>
          <w:rFonts w:ascii="Calibri" w:hAnsi="Calibri" w:cs="Calibri"/>
        </w:rPr>
      </w:pPr>
      <w:r>
        <w:rPr>
          <w:rFonts w:ascii="Calibri" w:hAnsi="Calibri" w:cs="Calibri"/>
        </w:rPr>
        <w:t>4 мая 2011 года</w:t>
      </w:r>
    </w:p>
    <w:p w:rsidR="00755265" w:rsidRDefault="00755265">
      <w:pPr>
        <w:widowControl w:val="0"/>
        <w:autoSpaceDE w:val="0"/>
        <w:autoSpaceDN w:val="0"/>
        <w:adjustRightInd w:val="0"/>
        <w:spacing w:after="0" w:line="240" w:lineRule="auto"/>
        <w:rPr>
          <w:rFonts w:ascii="Calibri" w:hAnsi="Calibri" w:cs="Calibri"/>
        </w:rPr>
      </w:pPr>
      <w:r>
        <w:rPr>
          <w:rFonts w:ascii="Calibri" w:hAnsi="Calibri" w:cs="Calibri"/>
        </w:rPr>
        <w:t>N 99-ФЗ</w:t>
      </w:r>
    </w:p>
    <w:p w:rsidR="00755265" w:rsidRDefault="00755265">
      <w:pPr>
        <w:widowControl w:val="0"/>
        <w:autoSpaceDE w:val="0"/>
        <w:autoSpaceDN w:val="0"/>
        <w:adjustRightInd w:val="0"/>
        <w:spacing w:after="0" w:line="240" w:lineRule="auto"/>
        <w:rPr>
          <w:rFonts w:ascii="Calibri" w:hAnsi="Calibri" w:cs="Calibri"/>
        </w:rPr>
      </w:pPr>
    </w:p>
    <w:p w:rsidR="00755265" w:rsidRDefault="00755265">
      <w:pPr>
        <w:widowControl w:val="0"/>
        <w:autoSpaceDE w:val="0"/>
        <w:autoSpaceDN w:val="0"/>
        <w:adjustRightInd w:val="0"/>
        <w:spacing w:after="0" w:line="240" w:lineRule="auto"/>
        <w:rPr>
          <w:rFonts w:ascii="Calibri" w:hAnsi="Calibri" w:cs="Calibri"/>
        </w:rPr>
      </w:pPr>
    </w:p>
    <w:p w:rsidR="00755265" w:rsidRDefault="0075526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113F4" w:rsidRDefault="007113F4">
      <w:bookmarkStart w:id="71" w:name="_GoBack"/>
      <w:bookmarkEnd w:id="71"/>
    </w:p>
    <w:sectPr w:rsidR="007113F4" w:rsidSect="006760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265"/>
    <w:rsid w:val="00001ED5"/>
    <w:rsid w:val="00002F2C"/>
    <w:rsid w:val="00003636"/>
    <w:rsid w:val="00003674"/>
    <w:rsid w:val="00003713"/>
    <w:rsid w:val="00005FB1"/>
    <w:rsid w:val="00013507"/>
    <w:rsid w:val="000155E9"/>
    <w:rsid w:val="00017AD1"/>
    <w:rsid w:val="00022DB6"/>
    <w:rsid w:val="00022E57"/>
    <w:rsid w:val="000244AE"/>
    <w:rsid w:val="00024887"/>
    <w:rsid w:val="00026A97"/>
    <w:rsid w:val="00027D0F"/>
    <w:rsid w:val="00032450"/>
    <w:rsid w:val="000356C2"/>
    <w:rsid w:val="000357FB"/>
    <w:rsid w:val="00035D3D"/>
    <w:rsid w:val="00037A6F"/>
    <w:rsid w:val="000417D1"/>
    <w:rsid w:val="00046901"/>
    <w:rsid w:val="000539F9"/>
    <w:rsid w:val="00057B77"/>
    <w:rsid w:val="00062018"/>
    <w:rsid w:val="00062ACD"/>
    <w:rsid w:val="00066CA4"/>
    <w:rsid w:val="00073D21"/>
    <w:rsid w:val="00075E7B"/>
    <w:rsid w:val="00084F5C"/>
    <w:rsid w:val="00085338"/>
    <w:rsid w:val="000865B4"/>
    <w:rsid w:val="0009010D"/>
    <w:rsid w:val="00090EAF"/>
    <w:rsid w:val="00091ADC"/>
    <w:rsid w:val="00093BAC"/>
    <w:rsid w:val="00095590"/>
    <w:rsid w:val="000A05A5"/>
    <w:rsid w:val="000A0BD7"/>
    <w:rsid w:val="000A1789"/>
    <w:rsid w:val="000A1E5E"/>
    <w:rsid w:val="000A3BD2"/>
    <w:rsid w:val="000A4495"/>
    <w:rsid w:val="000A5A0D"/>
    <w:rsid w:val="000A5FB3"/>
    <w:rsid w:val="000A6686"/>
    <w:rsid w:val="000B3173"/>
    <w:rsid w:val="000B3EC8"/>
    <w:rsid w:val="000B4761"/>
    <w:rsid w:val="000B653A"/>
    <w:rsid w:val="000B665A"/>
    <w:rsid w:val="000B7C74"/>
    <w:rsid w:val="000C3036"/>
    <w:rsid w:val="000C56F9"/>
    <w:rsid w:val="000C6484"/>
    <w:rsid w:val="000D1ECD"/>
    <w:rsid w:val="000D467E"/>
    <w:rsid w:val="000D593F"/>
    <w:rsid w:val="000D5AFB"/>
    <w:rsid w:val="000D7836"/>
    <w:rsid w:val="000E0011"/>
    <w:rsid w:val="000E0311"/>
    <w:rsid w:val="000E2EC5"/>
    <w:rsid w:val="000E352D"/>
    <w:rsid w:val="000E5489"/>
    <w:rsid w:val="000E6EA2"/>
    <w:rsid w:val="000F011B"/>
    <w:rsid w:val="000F1CC8"/>
    <w:rsid w:val="000F2A98"/>
    <w:rsid w:val="000F50C7"/>
    <w:rsid w:val="000F7E71"/>
    <w:rsid w:val="00101EB2"/>
    <w:rsid w:val="001020C6"/>
    <w:rsid w:val="001025DA"/>
    <w:rsid w:val="00105A24"/>
    <w:rsid w:val="0010649A"/>
    <w:rsid w:val="0011197C"/>
    <w:rsid w:val="00111F07"/>
    <w:rsid w:val="00113423"/>
    <w:rsid w:val="00116588"/>
    <w:rsid w:val="00116F8F"/>
    <w:rsid w:val="00117C03"/>
    <w:rsid w:val="0012196C"/>
    <w:rsid w:val="00124392"/>
    <w:rsid w:val="00124CC9"/>
    <w:rsid w:val="0012623B"/>
    <w:rsid w:val="0012686E"/>
    <w:rsid w:val="00127EC5"/>
    <w:rsid w:val="0013386B"/>
    <w:rsid w:val="00133CA4"/>
    <w:rsid w:val="001349EC"/>
    <w:rsid w:val="001420AE"/>
    <w:rsid w:val="00142D7A"/>
    <w:rsid w:val="00145F66"/>
    <w:rsid w:val="00146816"/>
    <w:rsid w:val="00147710"/>
    <w:rsid w:val="0014790F"/>
    <w:rsid w:val="0015009A"/>
    <w:rsid w:val="00150452"/>
    <w:rsid w:val="00154FD4"/>
    <w:rsid w:val="0015717A"/>
    <w:rsid w:val="001613B5"/>
    <w:rsid w:val="00162C34"/>
    <w:rsid w:val="0016302E"/>
    <w:rsid w:val="0016440B"/>
    <w:rsid w:val="0016493B"/>
    <w:rsid w:val="0016558C"/>
    <w:rsid w:val="0016568A"/>
    <w:rsid w:val="001663CE"/>
    <w:rsid w:val="00170C9A"/>
    <w:rsid w:val="00170F68"/>
    <w:rsid w:val="00171276"/>
    <w:rsid w:val="00171A48"/>
    <w:rsid w:val="00171B67"/>
    <w:rsid w:val="00171CC1"/>
    <w:rsid w:val="00171F35"/>
    <w:rsid w:val="001763DE"/>
    <w:rsid w:val="00181DC4"/>
    <w:rsid w:val="00183454"/>
    <w:rsid w:val="00186338"/>
    <w:rsid w:val="0018744E"/>
    <w:rsid w:val="0019025E"/>
    <w:rsid w:val="00193A2B"/>
    <w:rsid w:val="001959FA"/>
    <w:rsid w:val="001965C1"/>
    <w:rsid w:val="001A0CC8"/>
    <w:rsid w:val="001A1CA4"/>
    <w:rsid w:val="001A3092"/>
    <w:rsid w:val="001A3BBC"/>
    <w:rsid w:val="001A6B03"/>
    <w:rsid w:val="001A7189"/>
    <w:rsid w:val="001B4544"/>
    <w:rsid w:val="001B6156"/>
    <w:rsid w:val="001B6CC4"/>
    <w:rsid w:val="001C0BCC"/>
    <w:rsid w:val="001C59FA"/>
    <w:rsid w:val="001D061A"/>
    <w:rsid w:val="001D1000"/>
    <w:rsid w:val="001D1944"/>
    <w:rsid w:val="001D1DBE"/>
    <w:rsid w:val="001D3993"/>
    <w:rsid w:val="001D3DA6"/>
    <w:rsid w:val="001D6618"/>
    <w:rsid w:val="001D7885"/>
    <w:rsid w:val="001E4A0B"/>
    <w:rsid w:val="001E5779"/>
    <w:rsid w:val="001E7841"/>
    <w:rsid w:val="001F02C5"/>
    <w:rsid w:val="001F0B74"/>
    <w:rsid w:val="001F379C"/>
    <w:rsid w:val="001F5D03"/>
    <w:rsid w:val="001F6AAC"/>
    <w:rsid w:val="001F6B46"/>
    <w:rsid w:val="0020042A"/>
    <w:rsid w:val="00200F2D"/>
    <w:rsid w:val="0020148E"/>
    <w:rsid w:val="0020565B"/>
    <w:rsid w:val="00205C3C"/>
    <w:rsid w:val="00206057"/>
    <w:rsid w:val="00211838"/>
    <w:rsid w:val="002129B5"/>
    <w:rsid w:val="0021388E"/>
    <w:rsid w:val="002170D6"/>
    <w:rsid w:val="00220B73"/>
    <w:rsid w:val="0022179C"/>
    <w:rsid w:val="00222C77"/>
    <w:rsid w:val="00224DBF"/>
    <w:rsid w:val="00226CB7"/>
    <w:rsid w:val="00226F80"/>
    <w:rsid w:val="00233DEA"/>
    <w:rsid w:val="00233F42"/>
    <w:rsid w:val="00240174"/>
    <w:rsid w:val="00242578"/>
    <w:rsid w:val="00242606"/>
    <w:rsid w:val="00246ED3"/>
    <w:rsid w:val="00251479"/>
    <w:rsid w:val="0025231B"/>
    <w:rsid w:val="002536BB"/>
    <w:rsid w:val="002538BC"/>
    <w:rsid w:val="00254E18"/>
    <w:rsid w:val="00255110"/>
    <w:rsid w:val="0025684C"/>
    <w:rsid w:val="00260F3F"/>
    <w:rsid w:val="00262466"/>
    <w:rsid w:val="0026572E"/>
    <w:rsid w:val="00267131"/>
    <w:rsid w:val="002678A4"/>
    <w:rsid w:val="002713DE"/>
    <w:rsid w:val="002716AE"/>
    <w:rsid w:val="00271FE2"/>
    <w:rsid w:val="00273C13"/>
    <w:rsid w:val="0027486C"/>
    <w:rsid w:val="0027527F"/>
    <w:rsid w:val="00275532"/>
    <w:rsid w:val="00276D9B"/>
    <w:rsid w:val="00277316"/>
    <w:rsid w:val="002821AE"/>
    <w:rsid w:val="002842AB"/>
    <w:rsid w:val="00286B30"/>
    <w:rsid w:val="002873BF"/>
    <w:rsid w:val="002938A0"/>
    <w:rsid w:val="002939B9"/>
    <w:rsid w:val="00294887"/>
    <w:rsid w:val="00295478"/>
    <w:rsid w:val="0029642B"/>
    <w:rsid w:val="002A0409"/>
    <w:rsid w:val="002A0E64"/>
    <w:rsid w:val="002A5F5D"/>
    <w:rsid w:val="002A653F"/>
    <w:rsid w:val="002A73BB"/>
    <w:rsid w:val="002B116D"/>
    <w:rsid w:val="002B30A5"/>
    <w:rsid w:val="002B6BE4"/>
    <w:rsid w:val="002B71E1"/>
    <w:rsid w:val="002C4F64"/>
    <w:rsid w:val="002C6635"/>
    <w:rsid w:val="002C7F78"/>
    <w:rsid w:val="002D25D0"/>
    <w:rsid w:val="002D260B"/>
    <w:rsid w:val="002D6C47"/>
    <w:rsid w:val="002D7C88"/>
    <w:rsid w:val="002E1F0F"/>
    <w:rsid w:val="002E3CC8"/>
    <w:rsid w:val="002E69EA"/>
    <w:rsid w:val="002F158A"/>
    <w:rsid w:val="002F1F57"/>
    <w:rsid w:val="002F4B35"/>
    <w:rsid w:val="002F5862"/>
    <w:rsid w:val="002F6246"/>
    <w:rsid w:val="00300CA4"/>
    <w:rsid w:val="00300FA9"/>
    <w:rsid w:val="003017C8"/>
    <w:rsid w:val="003052E7"/>
    <w:rsid w:val="00307888"/>
    <w:rsid w:val="00310BD5"/>
    <w:rsid w:val="0031180F"/>
    <w:rsid w:val="00311C2D"/>
    <w:rsid w:val="00312C67"/>
    <w:rsid w:val="00315306"/>
    <w:rsid w:val="0031612F"/>
    <w:rsid w:val="003169A0"/>
    <w:rsid w:val="003227FA"/>
    <w:rsid w:val="003233BA"/>
    <w:rsid w:val="003242B3"/>
    <w:rsid w:val="00324754"/>
    <w:rsid w:val="00325ECC"/>
    <w:rsid w:val="00327C2B"/>
    <w:rsid w:val="00330746"/>
    <w:rsid w:val="00330E6D"/>
    <w:rsid w:val="00332291"/>
    <w:rsid w:val="00332856"/>
    <w:rsid w:val="00333850"/>
    <w:rsid w:val="003355A7"/>
    <w:rsid w:val="00335B2B"/>
    <w:rsid w:val="00336292"/>
    <w:rsid w:val="003367C9"/>
    <w:rsid w:val="00336CFA"/>
    <w:rsid w:val="00337B02"/>
    <w:rsid w:val="00341704"/>
    <w:rsid w:val="00343CC2"/>
    <w:rsid w:val="00344001"/>
    <w:rsid w:val="00346D5F"/>
    <w:rsid w:val="00347928"/>
    <w:rsid w:val="00352EC9"/>
    <w:rsid w:val="00353263"/>
    <w:rsid w:val="00363784"/>
    <w:rsid w:val="00363F91"/>
    <w:rsid w:val="0036445A"/>
    <w:rsid w:val="0036706B"/>
    <w:rsid w:val="00370854"/>
    <w:rsid w:val="00371575"/>
    <w:rsid w:val="00375685"/>
    <w:rsid w:val="0038047C"/>
    <w:rsid w:val="003806F2"/>
    <w:rsid w:val="003809D3"/>
    <w:rsid w:val="0038472C"/>
    <w:rsid w:val="00384A18"/>
    <w:rsid w:val="00390CA9"/>
    <w:rsid w:val="003923F8"/>
    <w:rsid w:val="00393D11"/>
    <w:rsid w:val="003A195A"/>
    <w:rsid w:val="003A3109"/>
    <w:rsid w:val="003B2058"/>
    <w:rsid w:val="003B529A"/>
    <w:rsid w:val="003C03BD"/>
    <w:rsid w:val="003C0818"/>
    <w:rsid w:val="003C0D31"/>
    <w:rsid w:val="003C3283"/>
    <w:rsid w:val="003C3CC3"/>
    <w:rsid w:val="003C6547"/>
    <w:rsid w:val="003C68D8"/>
    <w:rsid w:val="003D115A"/>
    <w:rsid w:val="003D23B4"/>
    <w:rsid w:val="003D35A7"/>
    <w:rsid w:val="003D3B49"/>
    <w:rsid w:val="003D5E8C"/>
    <w:rsid w:val="003D6145"/>
    <w:rsid w:val="003D730C"/>
    <w:rsid w:val="003E0BCE"/>
    <w:rsid w:val="003E13E8"/>
    <w:rsid w:val="003E2DFD"/>
    <w:rsid w:val="003E4722"/>
    <w:rsid w:val="003E5020"/>
    <w:rsid w:val="003E504C"/>
    <w:rsid w:val="003E62EB"/>
    <w:rsid w:val="003E7E57"/>
    <w:rsid w:val="003F259F"/>
    <w:rsid w:val="003F3626"/>
    <w:rsid w:val="003F694D"/>
    <w:rsid w:val="003F6E59"/>
    <w:rsid w:val="00400600"/>
    <w:rsid w:val="004025F1"/>
    <w:rsid w:val="00403BCC"/>
    <w:rsid w:val="00404BFC"/>
    <w:rsid w:val="00405773"/>
    <w:rsid w:val="004057B3"/>
    <w:rsid w:val="004150BB"/>
    <w:rsid w:val="00416C5D"/>
    <w:rsid w:val="00417058"/>
    <w:rsid w:val="00417881"/>
    <w:rsid w:val="00417F6E"/>
    <w:rsid w:val="0042455E"/>
    <w:rsid w:val="0042598F"/>
    <w:rsid w:val="00425A3F"/>
    <w:rsid w:val="0042643F"/>
    <w:rsid w:val="00426DA9"/>
    <w:rsid w:val="00427E3A"/>
    <w:rsid w:val="00431503"/>
    <w:rsid w:val="00431582"/>
    <w:rsid w:val="00433D6C"/>
    <w:rsid w:val="004346E8"/>
    <w:rsid w:val="00434F64"/>
    <w:rsid w:val="004354E4"/>
    <w:rsid w:val="00436AFB"/>
    <w:rsid w:val="00441D67"/>
    <w:rsid w:val="00441E46"/>
    <w:rsid w:val="00442440"/>
    <w:rsid w:val="004441B1"/>
    <w:rsid w:val="004505EB"/>
    <w:rsid w:val="004526B8"/>
    <w:rsid w:val="00453078"/>
    <w:rsid w:val="00454F09"/>
    <w:rsid w:val="00456051"/>
    <w:rsid w:val="00456080"/>
    <w:rsid w:val="00456D1D"/>
    <w:rsid w:val="00457043"/>
    <w:rsid w:val="00457765"/>
    <w:rsid w:val="004604F8"/>
    <w:rsid w:val="00460B73"/>
    <w:rsid w:val="0046170E"/>
    <w:rsid w:val="004643C5"/>
    <w:rsid w:val="0046455F"/>
    <w:rsid w:val="00464647"/>
    <w:rsid w:val="00464BF6"/>
    <w:rsid w:val="004656AF"/>
    <w:rsid w:val="00466A04"/>
    <w:rsid w:val="0046755B"/>
    <w:rsid w:val="004718E0"/>
    <w:rsid w:val="00472755"/>
    <w:rsid w:val="004741C0"/>
    <w:rsid w:val="00474E02"/>
    <w:rsid w:val="004762BE"/>
    <w:rsid w:val="00477466"/>
    <w:rsid w:val="0048035D"/>
    <w:rsid w:val="00480483"/>
    <w:rsid w:val="004807EB"/>
    <w:rsid w:val="00481717"/>
    <w:rsid w:val="004844D5"/>
    <w:rsid w:val="00485582"/>
    <w:rsid w:val="00486691"/>
    <w:rsid w:val="004876AC"/>
    <w:rsid w:val="004913C9"/>
    <w:rsid w:val="00491EF8"/>
    <w:rsid w:val="004924A0"/>
    <w:rsid w:val="00492D1C"/>
    <w:rsid w:val="0049419F"/>
    <w:rsid w:val="00495E21"/>
    <w:rsid w:val="00495F86"/>
    <w:rsid w:val="004974D1"/>
    <w:rsid w:val="004A0B2C"/>
    <w:rsid w:val="004A13E3"/>
    <w:rsid w:val="004A20E0"/>
    <w:rsid w:val="004A2842"/>
    <w:rsid w:val="004A4B55"/>
    <w:rsid w:val="004A6946"/>
    <w:rsid w:val="004A7554"/>
    <w:rsid w:val="004B136B"/>
    <w:rsid w:val="004B201C"/>
    <w:rsid w:val="004B2793"/>
    <w:rsid w:val="004B63E7"/>
    <w:rsid w:val="004B6DDA"/>
    <w:rsid w:val="004C06EB"/>
    <w:rsid w:val="004C0AE3"/>
    <w:rsid w:val="004C2BF2"/>
    <w:rsid w:val="004C446F"/>
    <w:rsid w:val="004D0F13"/>
    <w:rsid w:val="004D2F44"/>
    <w:rsid w:val="004D46CE"/>
    <w:rsid w:val="004D5132"/>
    <w:rsid w:val="004E044A"/>
    <w:rsid w:val="004E1FD9"/>
    <w:rsid w:val="004E22B9"/>
    <w:rsid w:val="004E35BE"/>
    <w:rsid w:val="004E37AB"/>
    <w:rsid w:val="004E5A80"/>
    <w:rsid w:val="004E65B1"/>
    <w:rsid w:val="004E7EDD"/>
    <w:rsid w:val="004F0B2F"/>
    <w:rsid w:val="004F194B"/>
    <w:rsid w:val="004F20A8"/>
    <w:rsid w:val="004F2895"/>
    <w:rsid w:val="004F35AE"/>
    <w:rsid w:val="004F4C2F"/>
    <w:rsid w:val="004F51E0"/>
    <w:rsid w:val="005002B9"/>
    <w:rsid w:val="005031A7"/>
    <w:rsid w:val="00504704"/>
    <w:rsid w:val="00504EF0"/>
    <w:rsid w:val="00505213"/>
    <w:rsid w:val="00506B01"/>
    <w:rsid w:val="0050720F"/>
    <w:rsid w:val="00507FC5"/>
    <w:rsid w:val="00514A18"/>
    <w:rsid w:val="0051650C"/>
    <w:rsid w:val="00516A65"/>
    <w:rsid w:val="00516FAC"/>
    <w:rsid w:val="00516FC7"/>
    <w:rsid w:val="005203CE"/>
    <w:rsid w:val="005221C9"/>
    <w:rsid w:val="00523963"/>
    <w:rsid w:val="00527989"/>
    <w:rsid w:val="00527BB8"/>
    <w:rsid w:val="00527C75"/>
    <w:rsid w:val="00531A9F"/>
    <w:rsid w:val="00531C17"/>
    <w:rsid w:val="005326D4"/>
    <w:rsid w:val="00532B24"/>
    <w:rsid w:val="00532F77"/>
    <w:rsid w:val="00533837"/>
    <w:rsid w:val="00535039"/>
    <w:rsid w:val="005353C6"/>
    <w:rsid w:val="00536155"/>
    <w:rsid w:val="00537AD0"/>
    <w:rsid w:val="00537CC3"/>
    <w:rsid w:val="005417BB"/>
    <w:rsid w:val="005422C2"/>
    <w:rsid w:val="005438BA"/>
    <w:rsid w:val="00543964"/>
    <w:rsid w:val="0054534F"/>
    <w:rsid w:val="005455FB"/>
    <w:rsid w:val="005459CD"/>
    <w:rsid w:val="00547909"/>
    <w:rsid w:val="005508FC"/>
    <w:rsid w:val="00551E0E"/>
    <w:rsid w:val="005540FB"/>
    <w:rsid w:val="00555C2D"/>
    <w:rsid w:val="005560B7"/>
    <w:rsid w:val="0056003D"/>
    <w:rsid w:val="005613C6"/>
    <w:rsid w:val="005669CC"/>
    <w:rsid w:val="005706DE"/>
    <w:rsid w:val="00572355"/>
    <w:rsid w:val="00576057"/>
    <w:rsid w:val="00576873"/>
    <w:rsid w:val="00584099"/>
    <w:rsid w:val="00584CB5"/>
    <w:rsid w:val="00584FDE"/>
    <w:rsid w:val="005850A1"/>
    <w:rsid w:val="00585C8C"/>
    <w:rsid w:val="00585CD5"/>
    <w:rsid w:val="00586373"/>
    <w:rsid w:val="005876C7"/>
    <w:rsid w:val="0059346D"/>
    <w:rsid w:val="00594788"/>
    <w:rsid w:val="00595978"/>
    <w:rsid w:val="00596E8E"/>
    <w:rsid w:val="005A16F3"/>
    <w:rsid w:val="005A3686"/>
    <w:rsid w:val="005A5176"/>
    <w:rsid w:val="005A5E9D"/>
    <w:rsid w:val="005B077F"/>
    <w:rsid w:val="005B3101"/>
    <w:rsid w:val="005B440A"/>
    <w:rsid w:val="005B50CC"/>
    <w:rsid w:val="005B6752"/>
    <w:rsid w:val="005B6FD6"/>
    <w:rsid w:val="005C053D"/>
    <w:rsid w:val="005C2E28"/>
    <w:rsid w:val="005C37DB"/>
    <w:rsid w:val="005C474F"/>
    <w:rsid w:val="005C50D5"/>
    <w:rsid w:val="005C5960"/>
    <w:rsid w:val="005C61B2"/>
    <w:rsid w:val="005C780C"/>
    <w:rsid w:val="005D0988"/>
    <w:rsid w:val="005D0AF4"/>
    <w:rsid w:val="005D10D6"/>
    <w:rsid w:val="005D2F1E"/>
    <w:rsid w:val="005D32EB"/>
    <w:rsid w:val="005D400A"/>
    <w:rsid w:val="005D402A"/>
    <w:rsid w:val="005D5561"/>
    <w:rsid w:val="005D5F96"/>
    <w:rsid w:val="005D64E5"/>
    <w:rsid w:val="005E2778"/>
    <w:rsid w:val="005E2C62"/>
    <w:rsid w:val="005E3DF9"/>
    <w:rsid w:val="005E6843"/>
    <w:rsid w:val="005E70C1"/>
    <w:rsid w:val="005F0C20"/>
    <w:rsid w:val="005F0CAD"/>
    <w:rsid w:val="005F0CB8"/>
    <w:rsid w:val="005F14F7"/>
    <w:rsid w:val="005F17DC"/>
    <w:rsid w:val="005F2DAB"/>
    <w:rsid w:val="006056CA"/>
    <w:rsid w:val="00605C18"/>
    <w:rsid w:val="006070A2"/>
    <w:rsid w:val="0060753D"/>
    <w:rsid w:val="00611CAA"/>
    <w:rsid w:val="00611DF6"/>
    <w:rsid w:val="0061320D"/>
    <w:rsid w:val="00614375"/>
    <w:rsid w:val="0061464A"/>
    <w:rsid w:val="0061798A"/>
    <w:rsid w:val="006223DA"/>
    <w:rsid w:val="006230E3"/>
    <w:rsid w:val="0062321F"/>
    <w:rsid w:val="00623776"/>
    <w:rsid w:val="00623BAA"/>
    <w:rsid w:val="00624EEA"/>
    <w:rsid w:val="0062647B"/>
    <w:rsid w:val="00627430"/>
    <w:rsid w:val="00630B26"/>
    <w:rsid w:val="006323F0"/>
    <w:rsid w:val="00632639"/>
    <w:rsid w:val="00632AEC"/>
    <w:rsid w:val="00634437"/>
    <w:rsid w:val="00634987"/>
    <w:rsid w:val="00635B24"/>
    <w:rsid w:val="006366C9"/>
    <w:rsid w:val="00637EAD"/>
    <w:rsid w:val="00643862"/>
    <w:rsid w:val="00644EC5"/>
    <w:rsid w:val="00645E3F"/>
    <w:rsid w:val="00646642"/>
    <w:rsid w:val="0064669B"/>
    <w:rsid w:val="00647416"/>
    <w:rsid w:val="006506DE"/>
    <w:rsid w:val="00654657"/>
    <w:rsid w:val="00657558"/>
    <w:rsid w:val="006576FA"/>
    <w:rsid w:val="006630A0"/>
    <w:rsid w:val="00663490"/>
    <w:rsid w:val="0066365D"/>
    <w:rsid w:val="00665838"/>
    <w:rsid w:val="0066584E"/>
    <w:rsid w:val="00666147"/>
    <w:rsid w:val="006667C4"/>
    <w:rsid w:val="006710FB"/>
    <w:rsid w:val="00671827"/>
    <w:rsid w:val="00671BA5"/>
    <w:rsid w:val="00672EB1"/>
    <w:rsid w:val="00674554"/>
    <w:rsid w:val="00680D01"/>
    <w:rsid w:val="0068194E"/>
    <w:rsid w:val="00682179"/>
    <w:rsid w:val="00682DB0"/>
    <w:rsid w:val="00682E7A"/>
    <w:rsid w:val="006833F4"/>
    <w:rsid w:val="00684070"/>
    <w:rsid w:val="006848DF"/>
    <w:rsid w:val="00684EB8"/>
    <w:rsid w:val="0069025A"/>
    <w:rsid w:val="006902D6"/>
    <w:rsid w:val="00692001"/>
    <w:rsid w:val="00693FBF"/>
    <w:rsid w:val="0069400C"/>
    <w:rsid w:val="006A134C"/>
    <w:rsid w:val="006A2020"/>
    <w:rsid w:val="006A42BB"/>
    <w:rsid w:val="006A47C2"/>
    <w:rsid w:val="006A596C"/>
    <w:rsid w:val="006A694F"/>
    <w:rsid w:val="006B1AD6"/>
    <w:rsid w:val="006B6C73"/>
    <w:rsid w:val="006B76BA"/>
    <w:rsid w:val="006C07C4"/>
    <w:rsid w:val="006C0DBC"/>
    <w:rsid w:val="006D02A7"/>
    <w:rsid w:val="006D077B"/>
    <w:rsid w:val="006D2D9E"/>
    <w:rsid w:val="006D3CDF"/>
    <w:rsid w:val="006D575D"/>
    <w:rsid w:val="006D5C3C"/>
    <w:rsid w:val="006D6772"/>
    <w:rsid w:val="006E1C77"/>
    <w:rsid w:val="006E3A99"/>
    <w:rsid w:val="006E47B7"/>
    <w:rsid w:val="006E554D"/>
    <w:rsid w:val="006E5BEA"/>
    <w:rsid w:val="006E5E96"/>
    <w:rsid w:val="006E6E6A"/>
    <w:rsid w:val="006F42AE"/>
    <w:rsid w:val="006F4EE6"/>
    <w:rsid w:val="006F53F1"/>
    <w:rsid w:val="006F68BA"/>
    <w:rsid w:val="007016DF"/>
    <w:rsid w:val="00701FB4"/>
    <w:rsid w:val="0070262B"/>
    <w:rsid w:val="00705F2C"/>
    <w:rsid w:val="007113F4"/>
    <w:rsid w:val="00711EE9"/>
    <w:rsid w:val="00712527"/>
    <w:rsid w:val="00713D9A"/>
    <w:rsid w:val="00714E98"/>
    <w:rsid w:val="00717DA8"/>
    <w:rsid w:val="00720B3A"/>
    <w:rsid w:val="007225D0"/>
    <w:rsid w:val="0072480A"/>
    <w:rsid w:val="0072490A"/>
    <w:rsid w:val="00727A90"/>
    <w:rsid w:val="00727BCE"/>
    <w:rsid w:val="00730902"/>
    <w:rsid w:val="00732CCF"/>
    <w:rsid w:val="00733B23"/>
    <w:rsid w:val="00741411"/>
    <w:rsid w:val="00742687"/>
    <w:rsid w:val="00742A4E"/>
    <w:rsid w:val="007433B3"/>
    <w:rsid w:val="0074354B"/>
    <w:rsid w:val="00746550"/>
    <w:rsid w:val="00746C56"/>
    <w:rsid w:val="00746DE1"/>
    <w:rsid w:val="007503A0"/>
    <w:rsid w:val="0075154F"/>
    <w:rsid w:val="00755265"/>
    <w:rsid w:val="00755D15"/>
    <w:rsid w:val="00762B37"/>
    <w:rsid w:val="0076332F"/>
    <w:rsid w:val="007636AF"/>
    <w:rsid w:val="00765801"/>
    <w:rsid w:val="007658B3"/>
    <w:rsid w:val="00767176"/>
    <w:rsid w:val="00772364"/>
    <w:rsid w:val="00783414"/>
    <w:rsid w:val="00786580"/>
    <w:rsid w:val="00787DDC"/>
    <w:rsid w:val="00791DB4"/>
    <w:rsid w:val="00794814"/>
    <w:rsid w:val="00797113"/>
    <w:rsid w:val="00797592"/>
    <w:rsid w:val="007A1FF8"/>
    <w:rsid w:val="007A5B89"/>
    <w:rsid w:val="007A7D7C"/>
    <w:rsid w:val="007B0901"/>
    <w:rsid w:val="007B1262"/>
    <w:rsid w:val="007B1532"/>
    <w:rsid w:val="007B297E"/>
    <w:rsid w:val="007B5012"/>
    <w:rsid w:val="007B5AE7"/>
    <w:rsid w:val="007C0096"/>
    <w:rsid w:val="007C19CC"/>
    <w:rsid w:val="007C26A7"/>
    <w:rsid w:val="007C2835"/>
    <w:rsid w:val="007C4AEF"/>
    <w:rsid w:val="007C64D6"/>
    <w:rsid w:val="007D07BE"/>
    <w:rsid w:val="007D13B5"/>
    <w:rsid w:val="007D336B"/>
    <w:rsid w:val="007D3E08"/>
    <w:rsid w:val="007D54A2"/>
    <w:rsid w:val="007D5FD9"/>
    <w:rsid w:val="007D73A0"/>
    <w:rsid w:val="007D7AEE"/>
    <w:rsid w:val="007E0B19"/>
    <w:rsid w:val="007E141A"/>
    <w:rsid w:val="007E2BE7"/>
    <w:rsid w:val="007E4A7C"/>
    <w:rsid w:val="007E5450"/>
    <w:rsid w:val="007E596F"/>
    <w:rsid w:val="007E79B2"/>
    <w:rsid w:val="007E7F81"/>
    <w:rsid w:val="007F245F"/>
    <w:rsid w:val="007F3BBD"/>
    <w:rsid w:val="007F60FF"/>
    <w:rsid w:val="008009B1"/>
    <w:rsid w:val="00804F64"/>
    <w:rsid w:val="00805B18"/>
    <w:rsid w:val="00805E53"/>
    <w:rsid w:val="00806344"/>
    <w:rsid w:val="0081027D"/>
    <w:rsid w:val="00810E89"/>
    <w:rsid w:val="00812446"/>
    <w:rsid w:val="00812530"/>
    <w:rsid w:val="0081572A"/>
    <w:rsid w:val="00815DCB"/>
    <w:rsid w:val="00816A56"/>
    <w:rsid w:val="00816C5F"/>
    <w:rsid w:val="00816E4C"/>
    <w:rsid w:val="008244AA"/>
    <w:rsid w:val="00824726"/>
    <w:rsid w:val="0082695F"/>
    <w:rsid w:val="00827D34"/>
    <w:rsid w:val="008312E2"/>
    <w:rsid w:val="00832374"/>
    <w:rsid w:val="00834258"/>
    <w:rsid w:val="00834E1F"/>
    <w:rsid w:val="008350B7"/>
    <w:rsid w:val="008409C5"/>
    <w:rsid w:val="00840BA4"/>
    <w:rsid w:val="0084258F"/>
    <w:rsid w:val="00843320"/>
    <w:rsid w:val="00843484"/>
    <w:rsid w:val="00843782"/>
    <w:rsid w:val="00844452"/>
    <w:rsid w:val="00844A4A"/>
    <w:rsid w:val="00844F21"/>
    <w:rsid w:val="00845AFF"/>
    <w:rsid w:val="008519A1"/>
    <w:rsid w:val="00852A94"/>
    <w:rsid w:val="00853CD9"/>
    <w:rsid w:val="00854BD7"/>
    <w:rsid w:val="00856B74"/>
    <w:rsid w:val="00857FC4"/>
    <w:rsid w:val="00860E26"/>
    <w:rsid w:val="008624DF"/>
    <w:rsid w:val="00862E90"/>
    <w:rsid w:val="0086695B"/>
    <w:rsid w:val="0087070B"/>
    <w:rsid w:val="008708F2"/>
    <w:rsid w:val="008709E2"/>
    <w:rsid w:val="00870C67"/>
    <w:rsid w:val="00872ED1"/>
    <w:rsid w:val="008744BC"/>
    <w:rsid w:val="008756B1"/>
    <w:rsid w:val="0087653A"/>
    <w:rsid w:val="00877501"/>
    <w:rsid w:val="00881B33"/>
    <w:rsid w:val="00882104"/>
    <w:rsid w:val="008859C5"/>
    <w:rsid w:val="00885B0A"/>
    <w:rsid w:val="00887F48"/>
    <w:rsid w:val="00890626"/>
    <w:rsid w:val="00891046"/>
    <w:rsid w:val="00892321"/>
    <w:rsid w:val="0089322C"/>
    <w:rsid w:val="00894B1E"/>
    <w:rsid w:val="008972FA"/>
    <w:rsid w:val="0089762D"/>
    <w:rsid w:val="0089784F"/>
    <w:rsid w:val="008A1661"/>
    <w:rsid w:val="008A3519"/>
    <w:rsid w:val="008A53E3"/>
    <w:rsid w:val="008B3E29"/>
    <w:rsid w:val="008B3FCF"/>
    <w:rsid w:val="008B538C"/>
    <w:rsid w:val="008B66A8"/>
    <w:rsid w:val="008B6FD0"/>
    <w:rsid w:val="008C068F"/>
    <w:rsid w:val="008C4D41"/>
    <w:rsid w:val="008C708A"/>
    <w:rsid w:val="008C7BD5"/>
    <w:rsid w:val="008C7C2F"/>
    <w:rsid w:val="008D0C79"/>
    <w:rsid w:val="008D0CFF"/>
    <w:rsid w:val="008D2181"/>
    <w:rsid w:val="008D4926"/>
    <w:rsid w:val="008D4B3E"/>
    <w:rsid w:val="008D4C3C"/>
    <w:rsid w:val="008D548F"/>
    <w:rsid w:val="008D5701"/>
    <w:rsid w:val="008D603F"/>
    <w:rsid w:val="008D75FE"/>
    <w:rsid w:val="008D76D4"/>
    <w:rsid w:val="008D7CF8"/>
    <w:rsid w:val="008D7EC1"/>
    <w:rsid w:val="008E0353"/>
    <w:rsid w:val="008E2670"/>
    <w:rsid w:val="008E4B94"/>
    <w:rsid w:val="008E6789"/>
    <w:rsid w:val="008E7D53"/>
    <w:rsid w:val="008F168B"/>
    <w:rsid w:val="008F2198"/>
    <w:rsid w:val="008F2492"/>
    <w:rsid w:val="008F5443"/>
    <w:rsid w:val="008F5858"/>
    <w:rsid w:val="0090106C"/>
    <w:rsid w:val="00902419"/>
    <w:rsid w:val="00903BA7"/>
    <w:rsid w:val="009042C8"/>
    <w:rsid w:val="00904983"/>
    <w:rsid w:val="00905035"/>
    <w:rsid w:val="009073C9"/>
    <w:rsid w:val="0090744F"/>
    <w:rsid w:val="009079F5"/>
    <w:rsid w:val="00914D95"/>
    <w:rsid w:val="009152AF"/>
    <w:rsid w:val="0091605D"/>
    <w:rsid w:val="009172A3"/>
    <w:rsid w:val="00917F44"/>
    <w:rsid w:val="0092197E"/>
    <w:rsid w:val="00924DA1"/>
    <w:rsid w:val="0092706F"/>
    <w:rsid w:val="00927B0E"/>
    <w:rsid w:val="00930A5E"/>
    <w:rsid w:val="00931789"/>
    <w:rsid w:val="00931AA4"/>
    <w:rsid w:val="00931AE4"/>
    <w:rsid w:val="00931EC3"/>
    <w:rsid w:val="00935ACA"/>
    <w:rsid w:val="00936C89"/>
    <w:rsid w:val="00940662"/>
    <w:rsid w:val="0094099D"/>
    <w:rsid w:val="00941709"/>
    <w:rsid w:val="00942321"/>
    <w:rsid w:val="00943B99"/>
    <w:rsid w:val="0094409F"/>
    <w:rsid w:val="00945E4C"/>
    <w:rsid w:val="00947824"/>
    <w:rsid w:val="00952A86"/>
    <w:rsid w:val="00952C65"/>
    <w:rsid w:val="00953E64"/>
    <w:rsid w:val="009655B6"/>
    <w:rsid w:val="00972E49"/>
    <w:rsid w:val="00972EF6"/>
    <w:rsid w:val="00973353"/>
    <w:rsid w:val="00975432"/>
    <w:rsid w:val="0097747D"/>
    <w:rsid w:val="009775A9"/>
    <w:rsid w:val="00980A54"/>
    <w:rsid w:val="0098252C"/>
    <w:rsid w:val="00982ABE"/>
    <w:rsid w:val="009830A2"/>
    <w:rsid w:val="009843D1"/>
    <w:rsid w:val="00985D98"/>
    <w:rsid w:val="00985F85"/>
    <w:rsid w:val="00986CF2"/>
    <w:rsid w:val="00992D32"/>
    <w:rsid w:val="00994B76"/>
    <w:rsid w:val="0099538A"/>
    <w:rsid w:val="00996937"/>
    <w:rsid w:val="009A18F9"/>
    <w:rsid w:val="009A1A9F"/>
    <w:rsid w:val="009A2519"/>
    <w:rsid w:val="009A2AEA"/>
    <w:rsid w:val="009A3569"/>
    <w:rsid w:val="009A50AC"/>
    <w:rsid w:val="009A7A16"/>
    <w:rsid w:val="009B0EFB"/>
    <w:rsid w:val="009B1924"/>
    <w:rsid w:val="009B20FA"/>
    <w:rsid w:val="009B5596"/>
    <w:rsid w:val="009B7B2E"/>
    <w:rsid w:val="009C0EC9"/>
    <w:rsid w:val="009C5D0E"/>
    <w:rsid w:val="009C6FA7"/>
    <w:rsid w:val="009C7C8B"/>
    <w:rsid w:val="009C7FBB"/>
    <w:rsid w:val="009D6789"/>
    <w:rsid w:val="009E00E2"/>
    <w:rsid w:val="009E01B3"/>
    <w:rsid w:val="009E1DB2"/>
    <w:rsid w:val="009E32D0"/>
    <w:rsid w:val="009E4E55"/>
    <w:rsid w:val="009E4E6A"/>
    <w:rsid w:val="009E6120"/>
    <w:rsid w:val="009E6340"/>
    <w:rsid w:val="009E7029"/>
    <w:rsid w:val="009F12A3"/>
    <w:rsid w:val="009F310B"/>
    <w:rsid w:val="009F357F"/>
    <w:rsid w:val="009F3D2F"/>
    <w:rsid w:val="009F4017"/>
    <w:rsid w:val="009F5C80"/>
    <w:rsid w:val="009F6D1C"/>
    <w:rsid w:val="009F6D8A"/>
    <w:rsid w:val="009F7C87"/>
    <w:rsid w:val="00A0090C"/>
    <w:rsid w:val="00A0218E"/>
    <w:rsid w:val="00A04A98"/>
    <w:rsid w:val="00A0529E"/>
    <w:rsid w:val="00A0568C"/>
    <w:rsid w:val="00A0722F"/>
    <w:rsid w:val="00A12EDE"/>
    <w:rsid w:val="00A13EED"/>
    <w:rsid w:val="00A176CD"/>
    <w:rsid w:val="00A17E41"/>
    <w:rsid w:val="00A2110B"/>
    <w:rsid w:val="00A244FF"/>
    <w:rsid w:val="00A24947"/>
    <w:rsid w:val="00A30282"/>
    <w:rsid w:val="00A30D06"/>
    <w:rsid w:val="00A31CA7"/>
    <w:rsid w:val="00A3235B"/>
    <w:rsid w:val="00A32D87"/>
    <w:rsid w:val="00A33028"/>
    <w:rsid w:val="00A334CB"/>
    <w:rsid w:val="00A36059"/>
    <w:rsid w:val="00A37091"/>
    <w:rsid w:val="00A372C2"/>
    <w:rsid w:val="00A40A25"/>
    <w:rsid w:val="00A42772"/>
    <w:rsid w:val="00A42A82"/>
    <w:rsid w:val="00A43D49"/>
    <w:rsid w:val="00A47A04"/>
    <w:rsid w:val="00A5167C"/>
    <w:rsid w:val="00A54032"/>
    <w:rsid w:val="00A57229"/>
    <w:rsid w:val="00A60D72"/>
    <w:rsid w:val="00A619CE"/>
    <w:rsid w:val="00A63964"/>
    <w:rsid w:val="00A65AE5"/>
    <w:rsid w:val="00A65F99"/>
    <w:rsid w:val="00A66AA7"/>
    <w:rsid w:val="00A7294C"/>
    <w:rsid w:val="00A72A27"/>
    <w:rsid w:val="00A74897"/>
    <w:rsid w:val="00A764A9"/>
    <w:rsid w:val="00A76DA8"/>
    <w:rsid w:val="00A773FD"/>
    <w:rsid w:val="00A80D37"/>
    <w:rsid w:val="00A80E44"/>
    <w:rsid w:val="00A82F23"/>
    <w:rsid w:val="00A860E0"/>
    <w:rsid w:val="00A90A53"/>
    <w:rsid w:val="00A951E9"/>
    <w:rsid w:val="00A952E1"/>
    <w:rsid w:val="00A96E27"/>
    <w:rsid w:val="00A9715B"/>
    <w:rsid w:val="00AA3794"/>
    <w:rsid w:val="00AA3AC3"/>
    <w:rsid w:val="00AA4817"/>
    <w:rsid w:val="00AA4825"/>
    <w:rsid w:val="00AA4891"/>
    <w:rsid w:val="00AA524B"/>
    <w:rsid w:val="00AA6057"/>
    <w:rsid w:val="00AB190E"/>
    <w:rsid w:val="00AB4836"/>
    <w:rsid w:val="00AB4C5C"/>
    <w:rsid w:val="00AB4E8F"/>
    <w:rsid w:val="00AB5A60"/>
    <w:rsid w:val="00AB7876"/>
    <w:rsid w:val="00AC0915"/>
    <w:rsid w:val="00AC229F"/>
    <w:rsid w:val="00AC22F7"/>
    <w:rsid w:val="00AC3B1F"/>
    <w:rsid w:val="00AC4373"/>
    <w:rsid w:val="00AC5C2B"/>
    <w:rsid w:val="00AD43C2"/>
    <w:rsid w:val="00AD5684"/>
    <w:rsid w:val="00AE1375"/>
    <w:rsid w:val="00AE1B43"/>
    <w:rsid w:val="00AE552C"/>
    <w:rsid w:val="00AF0924"/>
    <w:rsid w:val="00AF22C2"/>
    <w:rsid w:val="00AF33C2"/>
    <w:rsid w:val="00AF3E21"/>
    <w:rsid w:val="00AF7648"/>
    <w:rsid w:val="00B02CF7"/>
    <w:rsid w:val="00B02EBC"/>
    <w:rsid w:val="00B057A1"/>
    <w:rsid w:val="00B06385"/>
    <w:rsid w:val="00B06C3E"/>
    <w:rsid w:val="00B06FF6"/>
    <w:rsid w:val="00B07C2D"/>
    <w:rsid w:val="00B1179C"/>
    <w:rsid w:val="00B1367D"/>
    <w:rsid w:val="00B1496B"/>
    <w:rsid w:val="00B172D5"/>
    <w:rsid w:val="00B217E1"/>
    <w:rsid w:val="00B21B02"/>
    <w:rsid w:val="00B22B6A"/>
    <w:rsid w:val="00B23124"/>
    <w:rsid w:val="00B24C45"/>
    <w:rsid w:val="00B26365"/>
    <w:rsid w:val="00B31F59"/>
    <w:rsid w:val="00B326FD"/>
    <w:rsid w:val="00B344F7"/>
    <w:rsid w:val="00B3647E"/>
    <w:rsid w:val="00B36727"/>
    <w:rsid w:val="00B368DC"/>
    <w:rsid w:val="00B37EC4"/>
    <w:rsid w:val="00B42BFB"/>
    <w:rsid w:val="00B44255"/>
    <w:rsid w:val="00B4636F"/>
    <w:rsid w:val="00B46E58"/>
    <w:rsid w:val="00B51153"/>
    <w:rsid w:val="00B5390F"/>
    <w:rsid w:val="00B53B74"/>
    <w:rsid w:val="00B572D2"/>
    <w:rsid w:val="00B57B13"/>
    <w:rsid w:val="00B62067"/>
    <w:rsid w:val="00B630F9"/>
    <w:rsid w:val="00B660D1"/>
    <w:rsid w:val="00B66506"/>
    <w:rsid w:val="00B70D45"/>
    <w:rsid w:val="00B7142C"/>
    <w:rsid w:val="00B72302"/>
    <w:rsid w:val="00B72397"/>
    <w:rsid w:val="00B73F60"/>
    <w:rsid w:val="00B7463F"/>
    <w:rsid w:val="00B75747"/>
    <w:rsid w:val="00B762D0"/>
    <w:rsid w:val="00B7775D"/>
    <w:rsid w:val="00B801DA"/>
    <w:rsid w:val="00B8057C"/>
    <w:rsid w:val="00B8272A"/>
    <w:rsid w:val="00B8683F"/>
    <w:rsid w:val="00B87578"/>
    <w:rsid w:val="00B91555"/>
    <w:rsid w:val="00B92FB3"/>
    <w:rsid w:val="00B934F4"/>
    <w:rsid w:val="00B94A4A"/>
    <w:rsid w:val="00B97FF4"/>
    <w:rsid w:val="00BA162A"/>
    <w:rsid w:val="00BA2257"/>
    <w:rsid w:val="00BA3791"/>
    <w:rsid w:val="00BA44B6"/>
    <w:rsid w:val="00BA613E"/>
    <w:rsid w:val="00BA7CA0"/>
    <w:rsid w:val="00BB2EFF"/>
    <w:rsid w:val="00BB3BD9"/>
    <w:rsid w:val="00BB44F6"/>
    <w:rsid w:val="00BB7245"/>
    <w:rsid w:val="00BB7441"/>
    <w:rsid w:val="00BB7D70"/>
    <w:rsid w:val="00BB7F47"/>
    <w:rsid w:val="00BC2183"/>
    <w:rsid w:val="00BC4BD2"/>
    <w:rsid w:val="00BC542D"/>
    <w:rsid w:val="00BC6195"/>
    <w:rsid w:val="00BC627D"/>
    <w:rsid w:val="00BC73A4"/>
    <w:rsid w:val="00BD1DCD"/>
    <w:rsid w:val="00BD201E"/>
    <w:rsid w:val="00BD2199"/>
    <w:rsid w:val="00BD374D"/>
    <w:rsid w:val="00BD3AD8"/>
    <w:rsid w:val="00BD3FC7"/>
    <w:rsid w:val="00BD4173"/>
    <w:rsid w:val="00BE2FBE"/>
    <w:rsid w:val="00BE3395"/>
    <w:rsid w:val="00BE49C8"/>
    <w:rsid w:val="00BE4EEA"/>
    <w:rsid w:val="00BE5F33"/>
    <w:rsid w:val="00BF0CB8"/>
    <w:rsid w:val="00BF12A1"/>
    <w:rsid w:val="00BF1F00"/>
    <w:rsid w:val="00BF3BE0"/>
    <w:rsid w:val="00BF608E"/>
    <w:rsid w:val="00BF75B7"/>
    <w:rsid w:val="00BF7E33"/>
    <w:rsid w:val="00C0361F"/>
    <w:rsid w:val="00C03931"/>
    <w:rsid w:val="00C06EE5"/>
    <w:rsid w:val="00C073A0"/>
    <w:rsid w:val="00C10A7C"/>
    <w:rsid w:val="00C10B31"/>
    <w:rsid w:val="00C11C8D"/>
    <w:rsid w:val="00C1201A"/>
    <w:rsid w:val="00C1337B"/>
    <w:rsid w:val="00C13879"/>
    <w:rsid w:val="00C13D24"/>
    <w:rsid w:val="00C15AFA"/>
    <w:rsid w:val="00C164BD"/>
    <w:rsid w:val="00C16A10"/>
    <w:rsid w:val="00C20B7A"/>
    <w:rsid w:val="00C20C77"/>
    <w:rsid w:val="00C21B10"/>
    <w:rsid w:val="00C24617"/>
    <w:rsid w:val="00C2735F"/>
    <w:rsid w:val="00C304F5"/>
    <w:rsid w:val="00C31299"/>
    <w:rsid w:val="00C345E3"/>
    <w:rsid w:val="00C346AC"/>
    <w:rsid w:val="00C35864"/>
    <w:rsid w:val="00C4120C"/>
    <w:rsid w:val="00C44466"/>
    <w:rsid w:val="00C458C3"/>
    <w:rsid w:val="00C465AE"/>
    <w:rsid w:val="00C46936"/>
    <w:rsid w:val="00C507A1"/>
    <w:rsid w:val="00C55D5F"/>
    <w:rsid w:val="00C56FD5"/>
    <w:rsid w:val="00C615A5"/>
    <w:rsid w:val="00C61BE5"/>
    <w:rsid w:val="00C63486"/>
    <w:rsid w:val="00C63715"/>
    <w:rsid w:val="00C6377B"/>
    <w:rsid w:val="00C6503B"/>
    <w:rsid w:val="00C65735"/>
    <w:rsid w:val="00C65A86"/>
    <w:rsid w:val="00C7368D"/>
    <w:rsid w:val="00C74839"/>
    <w:rsid w:val="00C74AA2"/>
    <w:rsid w:val="00C81317"/>
    <w:rsid w:val="00C83760"/>
    <w:rsid w:val="00C83A71"/>
    <w:rsid w:val="00C84D99"/>
    <w:rsid w:val="00C8628D"/>
    <w:rsid w:val="00C92319"/>
    <w:rsid w:val="00C938D6"/>
    <w:rsid w:val="00C95AD3"/>
    <w:rsid w:val="00C976BB"/>
    <w:rsid w:val="00CA1F50"/>
    <w:rsid w:val="00CA2C79"/>
    <w:rsid w:val="00CA326E"/>
    <w:rsid w:val="00CA3D8B"/>
    <w:rsid w:val="00CA54C4"/>
    <w:rsid w:val="00CA602B"/>
    <w:rsid w:val="00CB0DD5"/>
    <w:rsid w:val="00CB0F70"/>
    <w:rsid w:val="00CB1562"/>
    <w:rsid w:val="00CB1EDC"/>
    <w:rsid w:val="00CB4590"/>
    <w:rsid w:val="00CB78D5"/>
    <w:rsid w:val="00CC061A"/>
    <w:rsid w:val="00CC22A1"/>
    <w:rsid w:val="00CC4E08"/>
    <w:rsid w:val="00CC636F"/>
    <w:rsid w:val="00CC7FC1"/>
    <w:rsid w:val="00CD0486"/>
    <w:rsid w:val="00CD61D4"/>
    <w:rsid w:val="00CD7484"/>
    <w:rsid w:val="00CE2CC9"/>
    <w:rsid w:val="00CE2DE4"/>
    <w:rsid w:val="00CE414D"/>
    <w:rsid w:val="00CF0063"/>
    <w:rsid w:val="00CF1967"/>
    <w:rsid w:val="00CF1BA0"/>
    <w:rsid w:val="00CF1F28"/>
    <w:rsid w:val="00CF2D15"/>
    <w:rsid w:val="00CF5BEC"/>
    <w:rsid w:val="00D014E4"/>
    <w:rsid w:val="00D01537"/>
    <w:rsid w:val="00D0274C"/>
    <w:rsid w:val="00D03567"/>
    <w:rsid w:val="00D03BE0"/>
    <w:rsid w:val="00D03F31"/>
    <w:rsid w:val="00D03FF8"/>
    <w:rsid w:val="00D0525F"/>
    <w:rsid w:val="00D06D1C"/>
    <w:rsid w:val="00D06ED6"/>
    <w:rsid w:val="00D112B6"/>
    <w:rsid w:val="00D117AB"/>
    <w:rsid w:val="00D13511"/>
    <w:rsid w:val="00D14AFC"/>
    <w:rsid w:val="00D16466"/>
    <w:rsid w:val="00D164EC"/>
    <w:rsid w:val="00D179C4"/>
    <w:rsid w:val="00D20043"/>
    <w:rsid w:val="00D20CDE"/>
    <w:rsid w:val="00D215C9"/>
    <w:rsid w:val="00D30240"/>
    <w:rsid w:val="00D3153B"/>
    <w:rsid w:val="00D31BF3"/>
    <w:rsid w:val="00D32796"/>
    <w:rsid w:val="00D32E6E"/>
    <w:rsid w:val="00D433FA"/>
    <w:rsid w:val="00D47DBC"/>
    <w:rsid w:val="00D51FBB"/>
    <w:rsid w:val="00D53045"/>
    <w:rsid w:val="00D53315"/>
    <w:rsid w:val="00D5459D"/>
    <w:rsid w:val="00D545E8"/>
    <w:rsid w:val="00D56A51"/>
    <w:rsid w:val="00D57265"/>
    <w:rsid w:val="00D60886"/>
    <w:rsid w:val="00D63F09"/>
    <w:rsid w:val="00D64738"/>
    <w:rsid w:val="00D657D1"/>
    <w:rsid w:val="00D6654C"/>
    <w:rsid w:val="00D66694"/>
    <w:rsid w:val="00D70C86"/>
    <w:rsid w:val="00D71E98"/>
    <w:rsid w:val="00D721C7"/>
    <w:rsid w:val="00D73284"/>
    <w:rsid w:val="00D737EA"/>
    <w:rsid w:val="00D74221"/>
    <w:rsid w:val="00D77A08"/>
    <w:rsid w:val="00D80AD2"/>
    <w:rsid w:val="00D83AB2"/>
    <w:rsid w:val="00D84711"/>
    <w:rsid w:val="00D852DD"/>
    <w:rsid w:val="00D871D0"/>
    <w:rsid w:val="00D9233B"/>
    <w:rsid w:val="00D92835"/>
    <w:rsid w:val="00D979BF"/>
    <w:rsid w:val="00DA02D0"/>
    <w:rsid w:val="00DA08EC"/>
    <w:rsid w:val="00DA0A8B"/>
    <w:rsid w:val="00DA41A5"/>
    <w:rsid w:val="00DA688A"/>
    <w:rsid w:val="00DA7FDF"/>
    <w:rsid w:val="00DB0151"/>
    <w:rsid w:val="00DB0425"/>
    <w:rsid w:val="00DB1439"/>
    <w:rsid w:val="00DB2F15"/>
    <w:rsid w:val="00DB3EF8"/>
    <w:rsid w:val="00DB4575"/>
    <w:rsid w:val="00DB4B50"/>
    <w:rsid w:val="00DC0328"/>
    <w:rsid w:val="00DC115D"/>
    <w:rsid w:val="00DC1EF5"/>
    <w:rsid w:val="00DC2E12"/>
    <w:rsid w:val="00DC3D3B"/>
    <w:rsid w:val="00DC51ED"/>
    <w:rsid w:val="00DC62EB"/>
    <w:rsid w:val="00DC640A"/>
    <w:rsid w:val="00DD1A45"/>
    <w:rsid w:val="00DD451D"/>
    <w:rsid w:val="00DD5B30"/>
    <w:rsid w:val="00DE1043"/>
    <w:rsid w:val="00DE1C98"/>
    <w:rsid w:val="00DE1E76"/>
    <w:rsid w:val="00DE28A1"/>
    <w:rsid w:val="00DE2B99"/>
    <w:rsid w:val="00DE2D2E"/>
    <w:rsid w:val="00DE6736"/>
    <w:rsid w:val="00DE67AC"/>
    <w:rsid w:val="00DF019E"/>
    <w:rsid w:val="00DF03A3"/>
    <w:rsid w:val="00DF142C"/>
    <w:rsid w:val="00DF2FBF"/>
    <w:rsid w:val="00DF651B"/>
    <w:rsid w:val="00DF7CD2"/>
    <w:rsid w:val="00E117B9"/>
    <w:rsid w:val="00E12D9C"/>
    <w:rsid w:val="00E14225"/>
    <w:rsid w:val="00E1562D"/>
    <w:rsid w:val="00E175DF"/>
    <w:rsid w:val="00E20614"/>
    <w:rsid w:val="00E21C55"/>
    <w:rsid w:val="00E21D65"/>
    <w:rsid w:val="00E247AC"/>
    <w:rsid w:val="00E26B50"/>
    <w:rsid w:val="00E307B4"/>
    <w:rsid w:val="00E318F3"/>
    <w:rsid w:val="00E33844"/>
    <w:rsid w:val="00E35A17"/>
    <w:rsid w:val="00E35F5E"/>
    <w:rsid w:val="00E36918"/>
    <w:rsid w:val="00E409F3"/>
    <w:rsid w:val="00E4158F"/>
    <w:rsid w:val="00E43614"/>
    <w:rsid w:val="00E45C72"/>
    <w:rsid w:val="00E47283"/>
    <w:rsid w:val="00E47DE1"/>
    <w:rsid w:val="00E501C1"/>
    <w:rsid w:val="00E508CF"/>
    <w:rsid w:val="00E51EED"/>
    <w:rsid w:val="00E520D2"/>
    <w:rsid w:val="00E52215"/>
    <w:rsid w:val="00E644F0"/>
    <w:rsid w:val="00E67D11"/>
    <w:rsid w:val="00E70A71"/>
    <w:rsid w:val="00E73DBD"/>
    <w:rsid w:val="00E744D0"/>
    <w:rsid w:val="00E74705"/>
    <w:rsid w:val="00E75D0F"/>
    <w:rsid w:val="00E819B0"/>
    <w:rsid w:val="00E83490"/>
    <w:rsid w:val="00E868ED"/>
    <w:rsid w:val="00E87218"/>
    <w:rsid w:val="00E91102"/>
    <w:rsid w:val="00E924DE"/>
    <w:rsid w:val="00E930B5"/>
    <w:rsid w:val="00E94D5E"/>
    <w:rsid w:val="00E94E0D"/>
    <w:rsid w:val="00E96417"/>
    <w:rsid w:val="00E966C5"/>
    <w:rsid w:val="00EA2A57"/>
    <w:rsid w:val="00EA2F90"/>
    <w:rsid w:val="00EA460C"/>
    <w:rsid w:val="00EA5DBF"/>
    <w:rsid w:val="00EA7369"/>
    <w:rsid w:val="00EB31F9"/>
    <w:rsid w:val="00EB52EA"/>
    <w:rsid w:val="00EC05C5"/>
    <w:rsid w:val="00EC25B1"/>
    <w:rsid w:val="00EC66E5"/>
    <w:rsid w:val="00EC6767"/>
    <w:rsid w:val="00ED0012"/>
    <w:rsid w:val="00ED1E9C"/>
    <w:rsid w:val="00ED58C3"/>
    <w:rsid w:val="00ED5F81"/>
    <w:rsid w:val="00EE1052"/>
    <w:rsid w:val="00EE11BA"/>
    <w:rsid w:val="00EE1FFE"/>
    <w:rsid w:val="00EE3C7C"/>
    <w:rsid w:val="00EE4A85"/>
    <w:rsid w:val="00EE5F30"/>
    <w:rsid w:val="00EF0219"/>
    <w:rsid w:val="00EF2672"/>
    <w:rsid w:val="00EF3823"/>
    <w:rsid w:val="00EF3AB1"/>
    <w:rsid w:val="00EF5303"/>
    <w:rsid w:val="00EF780E"/>
    <w:rsid w:val="00F01445"/>
    <w:rsid w:val="00F014E3"/>
    <w:rsid w:val="00F04DCB"/>
    <w:rsid w:val="00F05530"/>
    <w:rsid w:val="00F06527"/>
    <w:rsid w:val="00F07367"/>
    <w:rsid w:val="00F0772E"/>
    <w:rsid w:val="00F07CA2"/>
    <w:rsid w:val="00F1071D"/>
    <w:rsid w:val="00F12070"/>
    <w:rsid w:val="00F13CEA"/>
    <w:rsid w:val="00F15EE9"/>
    <w:rsid w:val="00F1600B"/>
    <w:rsid w:val="00F211F6"/>
    <w:rsid w:val="00F22A66"/>
    <w:rsid w:val="00F22E03"/>
    <w:rsid w:val="00F241B4"/>
    <w:rsid w:val="00F25DF7"/>
    <w:rsid w:val="00F26246"/>
    <w:rsid w:val="00F2734C"/>
    <w:rsid w:val="00F311CA"/>
    <w:rsid w:val="00F31AA9"/>
    <w:rsid w:val="00F357AE"/>
    <w:rsid w:val="00F36A1D"/>
    <w:rsid w:val="00F37EC4"/>
    <w:rsid w:val="00F40BC7"/>
    <w:rsid w:val="00F422F6"/>
    <w:rsid w:val="00F432BF"/>
    <w:rsid w:val="00F4331B"/>
    <w:rsid w:val="00F43605"/>
    <w:rsid w:val="00F44DAD"/>
    <w:rsid w:val="00F47090"/>
    <w:rsid w:val="00F471E3"/>
    <w:rsid w:val="00F47D7C"/>
    <w:rsid w:val="00F51780"/>
    <w:rsid w:val="00F547DB"/>
    <w:rsid w:val="00F552F0"/>
    <w:rsid w:val="00F55611"/>
    <w:rsid w:val="00F56569"/>
    <w:rsid w:val="00F57D29"/>
    <w:rsid w:val="00F6003A"/>
    <w:rsid w:val="00F61CAF"/>
    <w:rsid w:val="00F65BCC"/>
    <w:rsid w:val="00F700AD"/>
    <w:rsid w:val="00F70253"/>
    <w:rsid w:val="00F7171B"/>
    <w:rsid w:val="00F71E3D"/>
    <w:rsid w:val="00F73FCC"/>
    <w:rsid w:val="00F74605"/>
    <w:rsid w:val="00F778AC"/>
    <w:rsid w:val="00F80533"/>
    <w:rsid w:val="00F81A0D"/>
    <w:rsid w:val="00F83145"/>
    <w:rsid w:val="00F8650C"/>
    <w:rsid w:val="00F91EA5"/>
    <w:rsid w:val="00F92B9D"/>
    <w:rsid w:val="00F951B2"/>
    <w:rsid w:val="00F95343"/>
    <w:rsid w:val="00F95351"/>
    <w:rsid w:val="00F954CE"/>
    <w:rsid w:val="00F95599"/>
    <w:rsid w:val="00F95F06"/>
    <w:rsid w:val="00FA2FE7"/>
    <w:rsid w:val="00FA45BB"/>
    <w:rsid w:val="00FA4719"/>
    <w:rsid w:val="00FB0917"/>
    <w:rsid w:val="00FB11CD"/>
    <w:rsid w:val="00FB3ED7"/>
    <w:rsid w:val="00FB4B0B"/>
    <w:rsid w:val="00FB6522"/>
    <w:rsid w:val="00FB652E"/>
    <w:rsid w:val="00FB68EE"/>
    <w:rsid w:val="00FB69B9"/>
    <w:rsid w:val="00FC286D"/>
    <w:rsid w:val="00FC3FB7"/>
    <w:rsid w:val="00FC43FB"/>
    <w:rsid w:val="00FC551C"/>
    <w:rsid w:val="00FD0D19"/>
    <w:rsid w:val="00FD2830"/>
    <w:rsid w:val="00FD2E90"/>
    <w:rsid w:val="00FD3A7D"/>
    <w:rsid w:val="00FD4EFF"/>
    <w:rsid w:val="00FD5FFD"/>
    <w:rsid w:val="00FD73E6"/>
    <w:rsid w:val="00FD79DD"/>
    <w:rsid w:val="00FE1FE7"/>
    <w:rsid w:val="00FE2A3F"/>
    <w:rsid w:val="00FE3F34"/>
    <w:rsid w:val="00FE4122"/>
    <w:rsid w:val="00FE4654"/>
    <w:rsid w:val="00FE5703"/>
    <w:rsid w:val="00FF0B32"/>
    <w:rsid w:val="00FF4891"/>
    <w:rsid w:val="00FF4A92"/>
    <w:rsid w:val="00FF688B"/>
    <w:rsid w:val="00FF7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5265"/>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75526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755265"/>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5265"/>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75526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755265"/>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B0FB81F0FCE04C7BD95E4A15AAB19032CF55EC087B0175CF1BB05DD05306F4958B5DA99I8KCK" TargetMode="External"/><Relationship Id="rId21" Type="http://schemas.openxmlformats.org/officeDocument/2006/relationships/hyperlink" Target="consultantplus://offline/ref=9B0FB81F0FCE04C7BD95E4A15AAB19032CF55EC583B3175CF1BB05DD05306F4958B5DA9B83IDK8K" TargetMode="External"/><Relationship Id="rId42" Type="http://schemas.openxmlformats.org/officeDocument/2006/relationships/hyperlink" Target="consultantplus://offline/ref=9B0FB81F0FCE04C7BD95E4A15AAB19032CF257C389BA175CF1BB05DD05306F4958B5DA9B8BD85559IBK6K" TargetMode="External"/><Relationship Id="rId47" Type="http://schemas.openxmlformats.org/officeDocument/2006/relationships/hyperlink" Target="consultantplus://offline/ref=9B0FB81F0FCE04C7BD95E4A15AAB19032CF554CF81B5175CF1BB05DD05306F4958B5DA9B8BD85457IBK8K" TargetMode="External"/><Relationship Id="rId63" Type="http://schemas.openxmlformats.org/officeDocument/2006/relationships/hyperlink" Target="consultantplus://offline/ref=9B0FB81F0FCE04C7BD95E4A15AAB19032CF05FC687B7175CF1BB05DD05306F4958B5DA9B8BD85652IBK2K" TargetMode="External"/><Relationship Id="rId68" Type="http://schemas.openxmlformats.org/officeDocument/2006/relationships/hyperlink" Target="consultantplus://offline/ref=9B0FB81F0FCE04C7BD95E4A15AAB19032CF555C683B1175CF1BB05DD05306F4958B5DA9B8AIDK9K" TargetMode="External"/><Relationship Id="rId84" Type="http://schemas.openxmlformats.org/officeDocument/2006/relationships/hyperlink" Target="consultantplus://offline/ref=9B0FB81F0FCE04C7BD95E4A15AAB19032CF35FC388B4175CF1BB05DD05306F4958B5DA9B8BD85651IBK7K" TargetMode="External"/><Relationship Id="rId89" Type="http://schemas.openxmlformats.org/officeDocument/2006/relationships/hyperlink" Target="consultantplus://offline/ref=9B0FB81F0FCE04C7BD95E4A15AAB19032CF25EC686B5175CF1BB05DD05306F4958B5DA9B8BD85658IBK1K" TargetMode="External"/><Relationship Id="rId112" Type="http://schemas.openxmlformats.org/officeDocument/2006/relationships/hyperlink" Target="consultantplus://offline/ref=9B0FB81F0FCE04C7BD95E4A15AAB19032CF153C285B0175CF1BB05DD05I3K0K" TargetMode="External"/><Relationship Id="rId133" Type="http://schemas.openxmlformats.org/officeDocument/2006/relationships/hyperlink" Target="consultantplus://offline/ref=9B0FB81F0FCE04C7BD95E4A15AAB19032CF554CF85B6175CF1BB05DD05306F4958B5DA9B89IDK8K" TargetMode="External"/><Relationship Id="rId138" Type="http://schemas.openxmlformats.org/officeDocument/2006/relationships/hyperlink" Target="consultantplus://offline/ref=9B0FB81F0FCE04C7BD95E4A15AAB19032CF556C588B2175CF1BB05DD05306F4958B5DA9B8BD85555IBK9K" TargetMode="External"/><Relationship Id="rId154" Type="http://schemas.openxmlformats.org/officeDocument/2006/relationships/hyperlink" Target="consultantplus://offline/ref=9B0FB81F0FCE04C7BD95E4A15AAB19032AF65FC789B94A56F9E209DF023F305E5FFCD69A8BD956I5K5K" TargetMode="External"/><Relationship Id="rId159" Type="http://schemas.openxmlformats.org/officeDocument/2006/relationships/hyperlink" Target="consultantplus://offline/ref=9B0FB81F0FCE04C7BD95E4A15AAB190324F453CE85B94A56F9E209DF023F305E5FFCD69A8BD856I5K8K" TargetMode="External"/><Relationship Id="rId175" Type="http://schemas.openxmlformats.org/officeDocument/2006/relationships/hyperlink" Target="consultantplus://offline/ref=9B0FB81F0FCE04C7BD95E4A15AAB19032CF056C483B2175CF1BB05DD05306F4958B5DA9B8BD85457IBK9K" TargetMode="External"/><Relationship Id="rId170" Type="http://schemas.openxmlformats.org/officeDocument/2006/relationships/hyperlink" Target="consultantplus://offline/ref=9B0FB81F0FCE04C7BD95E4A15AAB190324F850C189B94A56F9E209DF023F305E5FFCD69A8AD950I5K7K" TargetMode="External"/><Relationship Id="rId191" Type="http://schemas.openxmlformats.org/officeDocument/2006/relationships/hyperlink" Target="consultantplus://offline/ref=9B0FB81F0FCE04C7BD95E4A15AAB19032CF255C486BA175CF1BB05DD05306F4958B5DA9B8BD85253IBK2K" TargetMode="External"/><Relationship Id="rId16" Type="http://schemas.openxmlformats.org/officeDocument/2006/relationships/hyperlink" Target="consultantplus://offline/ref=9B0FB81F0FCE04C7BD95E4A15AAB19032CF556C489B6175CF1BB05DD05306F4958B5DA9B8BD85555IBK6K" TargetMode="External"/><Relationship Id="rId107" Type="http://schemas.openxmlformats.org/officeDocument/2006/relationships/hyperlink" Target="consultantplus://offline/ref=9B0FB81F0FCE04C7BD95E4A15AAB19032CF353C284B6175CF1BB05DD05306F4958B5DA9B8BD85651IBK3K" TargetMode="External"/><Relationship Id="rId11" Type="http://schemas.openxmlformats.org/officeDocument/2006/relationships/hyperlink" Target="consultantplus://offline/ref=9B0FB81F0FCE04C7BD95E4A15AAB19032CF257C087B7175CF1BB05DD05306F4958B5DA9B8BD85759IBK5K" TargetMode="External"/><Relationship Id="rId32" Type="http://schemas.openxmlformats.org/officeDocument/2006/relationships/hyperlink" Target="consultantplus://offline/ref=9B0FB81F0FCE04C7BD95E4A15AAB19032CF557C584B0175CF1BB05DD05306F4958B5DA9D8CIDK9K" TargetMode="External"/><Relationship Id="rId37" Type="http://schemas.openxmlformats.org/officeDocument/2006/relationships/hyperlink" Target="consultantplus://offline/ref=9B0FB81F0FCE04C7BD95E4A15AAB19032CF35FC388B5175CF1BB05DD05306F4958B5DA9B8BD85655IBK8K" TargetMode="External"/><Relationship Id="rId53" Type="http://schemas.openxmlformats.org/officeDocument/2006/relationships/hyperlink" Target="consultantplus://offline/ref=9B0FB81F0FCE04C7BD95E4A15AAB19032CF35EC185B2175CF1BB05DD05306F4958B5DA9B8BD85651IBK2K" TargetMode="External"/><Relationship Id="rId58" Type="http://schemas.openxmlformats.org/officeDocument/2006/relationships/hyperlink" Target="consultantplus://offline/ref=9B0FB81F0FCE04C7BD95E4A15AAB19032CF257C485B4175CF1BB05DD05306F4958B5DA9B8BD85650IBK9K" TargetMode="External"/><Relationship Id="rId74" Type="http://schemas.openxmlformats.org/officeDocument/2006/relationships/hyperlink" Target="consultantplus://offline/ref=9B0FB81F0FCE04C7BD95E4A15AAB19032CF257C389BA175CF1BB05DD05306F4958B5DA9B8BD85250IBK0K" TargetMode="External"/><Relationship Id="rId79" Type="http://schemas.openxmlformats.org/officeDocument/2006/relationships/hyperlink" Target="consultantplus://offline/ref=9B0FB81F0FCE04C7BD95E4A15AAB19032CF35EC389B0175CF1BB05DD05306F4958B5DA9B8BD85651IBK3K" TargetMode="External"/><Relationship Id="rId102" Type="http://schemas.openxmlformats.org/officeDocument/2006/relationships/hyperlink" Target="consultantplus://offline/ref=9B0FB81F0FCE04C7BD95E4A15AAB19032CF254C380B5175CF1BB05DD05306F4958B5DA9B8BD85450IBK2K" TargetMode="External"/><Relationship Id="rId123" Type="http://schemas.openxmlformats.org/officeDocument/2006/relationships/hyperlink" Target="consultantplus://offline/ref=9B0FB81F0FCE04C7BD95E4A15AAB19032CF554CF85B6175CF1BB05DD05I3K0K" TargetMode="External"/><Relationship Id="rId128" Type="http://schemas.openxmlformats.org/officeDocument/2006/relationships/hyperlink" Target="consultantplus://offline/ref=9B0FB81F0FCE04C7BD95E4A15AAB19032CF551C585B3175CF1BB05DD05306F4958B5DA9B8BD85656IBK8K" TargetMode="External"/><Relationship Id="rId144" Type="http://schemas.openxmlformats.org/officeDocument/2006/relationships/hyperlink" Target="consultantplus://offline/ref=9B0FB81F0FCE04C7BD95E4A15AAB19032CF551C585B3175CF1BB05DD05I3K0K" TargetMode="External"/><Relationship Id="rId149" Type="http://schemas.openxmlformats.org/officeDocument/2006/relationships/hyperlink" Target="consultantplus://offline/ref=9B0FB81F0FCE04C7BD95E4A15AAB19032CF155C481BA175CF1BB05DD05I3K0K" TargetMode="External"/><Relationship Id="rId5" Type="http://schemas.openxmlformats.org/officeDocument/2006/relationships/hyperlink" Target="consultantplus://offline/ref=9B0FB81F0FCE04C7BD95E4A15AAB19032CF250C082B7175CF1BB05DD05306F4958B5DA9B8BDA5651IBK0K" TargetMode="External"/><Relationship Id="rId90" Type="http://schemas.openxmlformats.org/officeDocument/2006/relationships/hyperlink" Target="consultantplus://offline/ref=9B0FB81F0FCE04C7BD95E4A15AAB19032CF351C487B3175CF1BB05DD05306F4958B5DA9B8BD85753IBK9K" TargetMode="External"/><Relationship Id="rId95" Type="http://schemas.openxmlformats.org/officeDocument/2006/relationships/hyperlink" Target="consultantplus://offline/ref=9B0FB81F0FCE04C7BD95E4A15AAB19032CF257C389BA175CF1BB05DD05306F4958B5DA9B8BD85250IBK1K" TargetMode="External"/><Relationship Id="rId160" Type="http://schemas.openxmlformats.org/officeDocument/2006/relationships/hyperlink" Target="consultantplus://offline/ref=9B0FB81F0FCE04C7BD95E4A15AAB19032BF05FC584B94A56F9E209DFI0K2K" TargetMode="External"/><Relationship Id="rId165" Type="http://schemas.openxmlformats.org/officeDocument/2006/relationships/hyperlink" Target="consultantplus://offline/ref=9B0FB81F0FCE04C7BD95E4A15AAB19032BF85EC384B94A56F9E209DF023F305E5FFCD69A8BD855I5K2K" TargetMode="External"/><Relationship Id="rId181" Type="http://schemas.openxmlformats.org/officeDocument/2006/relationships/hyperlink" Target="consultantplus://offline/ref=9B0FB81F0FCE04C7BD95E4A15AAB19032CF156C380BA175CF1BB05DD05306F4958B5DA9B8BD85659IBK6K" TargetMode="External"/><Relationship Id="rId186" Type="http://schemas.openxmlformats.org/officeDocument/2006/relationships/hyperlink" Target="consultantplus://offline/ref=9B0FB81F0FCE04C7BD95E4A15AAB19032CF153C281B2175CF1BB05DD05I3K0K" TargetMode="External"/><Relationship Id="rId22" Type="http://schemas.openxmlformats.org/officeDocument/2006/relationships/hyperlink" Target="consultantplus://offline/ref=9B0FB81F0FCE04C7BD95E4A15AAB19032CF55EC086B2175CF1BB05DD05306F4958B5DA92I8KAK" TargetMode="External"/><Relationship Id="rId27" Type="http://schemas.openxmlformats.org/officeDocument/2006/relationships/hyperlink" Target="consultantplus://offline/ref=9B0FB81F0FCE04C7BD95E4A15AAB19032CF554CF81B5175CF1BB05DD05306F4958B5DA9B8BD85457IBK7K" TargetMode="External"/><Relationship Id="rId43" Type="http://schemas.openxmlformats.org/officeDocument/2006/relationships/hyperlink" Target="consultantplus://offline/ref=9B0FB81F0FCE04C7BD95E4A15AAB190328F55EC186B94A56F9E209DF023F305E5FFCD69A8BD853I5K2K" TargetMode="External"/><Relationship Id="rId48" Type="http://schemas.openxmlformats.org/officeDocument/2006/relationships/hyperlink" Target="consultantplus://offline/ref=9B0FB81F0FCE04C7BD95E4A15AAB19032CF551C086B4175CF1BB05DD05306F4958B5DA9B8BD85651IBK2K" TargetMode="External"/><Relationship Id="rId64" Type="http://schemas.openxmlformats.org/officeDocument/2006/relationships/hyperlink" Target="consultantplus://offline/ref=9B0FB81F0FCE04C7BD95E4A15AAB19032CF255C486BA175CF1BB05DD05306F4958B5DA9B8BD85252IBK1K" TargetMode="External"/><Relationship Id="rId69" Type="http://schemas.openxmlformats.org/officeDocument/2006/relationships/hyperlink" Target="consultantplus://offline/ref=9B0FB81F0FCE04C7BD95E4A15AAB19032CF555C683B1175CF1BB05DD05306F4958B5DA9B8AIDKAK" TargetMode="External"/><Relationship Id="rId113" Type="http://schemas.openxmlformats.org/officeDocument/2006/relationships/hyperlink" Target="consultantplus://offline/ref=9B0FB81F0FCE04C7BD95E4A15AAB19032CF255C486BA175CF1BB05DD05306F4958B5DA9B8BD85252IBK2K" TargetMode="External"/><Relationship Id="rId118" Type="http://schemas.openxmlformats.org/officeDocument/2006/relationships/hyperlink" Target="consultantplus://offline/ref=9B0FB81F0FCE04C7BD95E4A15AAB19032CF255C486BA175CF1BB05DD05306F4958B5DA9B8BD85252IBK9K" TargetMode="External"/><Relationship Id="rId134" Type="http://schemas.openxmlformats.org/officeDocument/2006/relationships/hyperlink" Target="consultantplus://offline/ref=9B0FB81F0FCE04C7BD95E4A15AAB19032CF55EC088B2175CF1BB05DD05306F4958B5DA9F8AIDKAK" TargetMode="External"/><Relationship Id="rId139" Type="http://schemas.openxmlformats.org/officeDocument/2006/relationships/hyperlink" Target="consultantplus://offline/ref=9B0FB81F0FCE04C7BD95E4A15AAB19032CF551C585B3175CF1BB05DD05306F4958B5DA9B8BD85658IBK6K" TargetMode="External"/><Relationship Id="rId80" Type="http://schemas.openxmlformats.org/officeDocument/2006/relationships/hyperlink" Target="consultantplus://offline/ref=9B0FB81F0FCE04C7BD95E4A15AAB19032CF051C284B3175CF1BB05DD05306F4958B5DA9B8BD85656IBK2K" TargetMode="External"/><Relationship Id="rId85" Type="http://schemas.openxmlformats.org/officeDocument/2006/relationships/hyperlink" Target="consultantplus://offline/ref=9B0FB81F0FCE04C7BD95E4A15AAB19032CF35FC388B4175CF1BB05DD05306F4958B5DA9B8BD85653IBK8K" TargetMode="External"/><Relationship Id="rId150" Type="http://schemas.openxmlformats.org/officeDocument/2006/relationships/hyperlink" Target="consultantplus://offline/ref=9B0FB81F0FCE04C7BD95E4A15AAB190328F554C184B94A56F9E209DFI0K2K" TargetMode="External"/><Relationship Id="rId155" Type="http://schemas.openxmlformats.org/officeDocument/2006/relationships/hyperlink" Target="consultantplus://offline/ref=9B0FB81F0FCE04C7BD95E4A15AAB190329F054CE82B94A56F9E209DFI0K2K" TargetMode="External"/><Relationship Id="rId171" Type="http://schemas.openxmlformats.org/officeDocument/2006/relationships/hyperlink" Target="consultantplus://offline/ref=9B0FB81F0FCE04C7BD95E4A15AAB19032AF750C083B94A56F9E209DFI0K2K" TargetMode="External"/><Relationship Id="rId176" Type="http://schemas.openxmlformats.org/officeDocument/2006/relationships/hyperlink" Target="consultantplus://offline/ref=9B0FB81F0FCE04C7BD95E4A15AAB19032CF050C085B6175CF1BB05DD05306F4958B5DA9B8BD85559IBK9K" TargetMode="External"/><Relationship Id="rId192" Type="http://schemas.openxmlformats.org/officeDocument/2006/relationships/fontTable" Target="fontTable.xml"/><Relationship Id="rId12" Type="http://schemas.openxmlformats.org/officeDocument/2006/relationships/hyperlink" Target="consultantplus://offline/ref=9B0FB81F0FCE04C7BD95E4A15AAB19032CF25FCF81B0175CF1BB05DD05306F4958B5DA9B8BD85755IBK3K" TargetMode="External"/><Relationship Id="rId17" Type="http://schemas.openxmlformats.org/officeDocument/2006/relationships/hyperlink" Target="consultantplus://offline/ref=9B0FB81F0FCE04C7BD95E4A15AAB19032CF556C286B6175CF1BB05DD05306F4958B5DA9B8BD95457IBK2K" TargetMode="External"/><Relationship Id="rId33" Type="http://schemas.openxmlformats.org/officeDocument/2006/relationships/hyperlink" Target="consultantplus://offline/ref=9B0FB81F0FCE04C7BD95E4A15AAB19032CF551C086B4175CF1BB05DD05306F4958B5DA9B8BD85652IBK4K" TargetMode="External"/><Relationship Id="rId38" Type="http://schemas.openxmlformats.org/officeDocument/2006/relationships/hyperlink" Target="consultantplus://offline/ref=9B0FB81F0FCE04C7BD95E4A15AAB19032CF35FC388B5175CF1BB05DD05306F4958B5DA9B8BD85651IBK0K" TargetMode="External"/><Relationship Id="rId59" Type="http://schemas.openxmlformats.org/officeDocument/2006/relationships/hyperlink" Target="consultantplus://offline/ref=9B0FB81F0FCE04C7BD95E4A15AAB19032CF253C289B1175CF1BB05DD05306F4958B5DA9B8BD85651IBK5K" TargetMode="External"/><Relationship Id="rId103" Type="http://schemas.openxmlformats.org/officeDocument/2006/relationships/hyperlink" Target="consultantplus://offline/ref=9B0FB81F0FCE04C7BD95E4A15AAB19032CF350C087B2175CF1BB05DD05306F4958B5DA9B8BD85651IBK2K" TargetMode="External"/><Relationship Id="rId108" Type="http://schemas.openxmlformats.org/officeDocument/2006/relationships/hyperlink" Target="consultantplus://offline/ref=9B0FB81F0FCE04C7BD95E4A15AAB19032CF553C483BA175CF1BB05DD05306F4958B5DA9B8BD85651IBK6K" TargetMode="External"/><Relationship Id="rId124" Type="http://schemas.openxmlformats.org/officeDocument/2006/relationships/hyperlink" Target="consultantplus://offline/ref=9B0FB81F0FCE04C7BD95E4A15AAB19032CF250C082B7175CF1BB05DD05306F4958B5DA9B8BDA5651IBK1K" TargetMode="External"/><Relationship Id="rId129" Type="http://schemas.openxmlformats.org/officeDocument/2006/relationships/hyperlink" Target="consultantplus://offline/ref=9B0FB81F0FCE04C7BD95E4A15AAB19032CF551C086B4175CF1BB05DD05306F4958B5DA9B8BD85652IBK4K" TargetMode="External"/><Relationship Id="rId54" Type="http://schemas.openxmlformats.org/officeDocument/2006/relationships/hyperlink" Target="consultantplus://offline/ref=9B0FB81F0FCE04C7BD95E4A15AAB19032CF351C680B2175CF1BB05DD05306F4958B5DA9B8BD85651IBK2K" TargetMode="External"/><Relationship Id="rId70" Type="http://schemas.openxmlformats.org/officeDocument/2006/relationships/hyperlink" Target="consultantplus://offline/ref=9B0FB81F0FCE04C7BD95E4A15AAB19032CF554CF81B5175CF1BB05DD05306F4958B5DA9B8BD85458IBK0K" TargetMode="External"/><Relationship Id="rId75" Type="http://schemas.openxmlformats.org/officeDocument/2006/relationships/hyperlink" Target="consultantplus://offline/ref=9B0FB81F0FCE04C7BD95E4A15AAB19032CF352C086B5175CF1BB05DD05306F4958B5DA9B8BD85651IBK2K" TargetMode="External"/><Relationship Id="rId91" Type="http://schemas.openxmlformats.org/officeDocument/2006/relationships/hyperlink" Target="consultantplus://offline/ref=9B0FB81F0FCE04C7BD95E4A15AAB19032CF351C487B3175CF1BB05DD05306F4958B5DA9B8BD85750IBK9K" TargetMode="External"/><Relationship Id="rId96" Type="http://schemas.openxmlformats.org/officeDocument/2006/relationships/hyperlink" Target="consultantplus://offline/ref=9B0FB81F0FCE04C7BD95E4A15AAB19032CF555C187B3175CF1BB05DD05306F4958B5DA9B8BD85651IBK4K" TargetMode="External"/><Relationship Id="rId140" Type="http://schemas.openxmlformats.org/officeDocument/2006/relationships/hyperlink" Target="consultantplus://offline/ref=9B0FB81F0FCE04C7BD95E4A15AAB19032CF353C588B0175CF1BB05DD05306F4958B5DA9B8BD85752IBK7K" TargetMode="External"/><Relationship Id="rId145" Type="http://schemas.openxmlformats.org/officeDocument/2006/relationships/hyperlink" Target="consultantplus://offline/ref=9B0FB81F0FCE04C7BD95E4A15AAB190324F25FCE81B94A56F9E209DFI0K2K" TargetMode="External"/><Relationship Id="rId161" Type="http://schemas.openxmlformats.org/officeDocument/2006/relationships/hyperlink" Target="consultantplus://offline/ref=9B0FB81F0FCE04C7BD95E4A15AAB19032BF455C288B94A56F9E209DFI0K2K" TargetMode="External"/><Relationship Id="rId166" Type="http://schemas.openxmlformats.org/officeDocument/2006/relationships/hyperlink" Target="consultantplus://offline/ref=9B0FB81F0FCE04C7BD95E4A15AAB19032BF85EC387B94A56F9E209DFI0K2K" TargetMode="External"/><Relationship Id="rId182" Type="http://schemas.openxmlformats.org/officeDocument/2006/relationships/hyperlink" Target="consultantplus://offline/ref=9B0FB81F0FCE04C7BD95E4A15AAB19032CF156CF85B3175CF1BB05DD05I3K0K" TargetMode="External"/><Relationship Id="rId187" Type="http://schemas.openxmlformats.org/officeDocument/2006/relationships/hyperlink" Target="consultantplus://offline/ref=9B0FB81F0FCE04C7BD95E4A15AAB19032CF051C083B6175CF1BB05DD05306F4958B5DA9B8BD85556IBK6K" TargetMode="External"/><Relationship Id="rId1" Type="http://schemas.openxmlformats.org/officeDocument/2006/relationships/styles" Target="styles.xml"/><Relationship Id="rId6" Type="http://schemas.openxmlformats.org/officeDocument/2006/relationships/hyperlink" Target="consultantplus://offline/ref=9B0FB81F0FCE04C7BD95E4A15AAB19032CF356C388B2175CF1BB05DD05306F4958B5DA9B8BD85653IBK8K" TargetMode="External"/><Relationship Id="rId23" Type="http://schemas.openxmlformats.org/officeDocument/2006/relationships/hyperlink" Target="consultantplus://offline/ref=9B0FB81F0FCE04C7BD95E4A15AAB19032CF552C087B3175CF1BB05DD05306F4958B5DA9B8BD85759IBK8K" TargetMode="External"/><Relationship Id="rId28" Type="http://schemas.openxmlformats.org/officeDocument/2006/relationships/hyperlink" Target="consultantplus://offline/ref=9B0FB81F0FCE04C7BD95E4A15AAB19032CF551C086B4175CF1BB05DD05306F4958B5DA9B8BD85652IBK4K" TargetMode="External"/><Relationship Id="rId49" Type="http://schemas.openxmlformats.org/officeDocument/2006/relationships/hyperlink" Target="consultantplus://offline/ref=9B0FB81F0FCE04C7BD95E4A15AAB19032CF557C584B0175CF1BB05DD05306F4958B5DA9F82DCI5K1K" TargetMode="External"/><Relationship Id="rId114" Type="http://schemas.openxmlformats.org/officeDocument/2006/relationships/hyperlink" Target="consultantplus://offline/ref=9B0FB81F0FCE04C7BD95E4A15AAB19032CF255C486BA175CF1BB05DD05306F4958B5DA9B8BD85252IBK5K" TargetMode="External"/><Relationship Id="rId119" Type="http://schemas.openxmlformats.org/officeDocument/2006/relationships/hyperlink" Target="consultantplus://offline/ref=9B0FB81F0FCE04C7BD95E4A15AAB19032CF255C486BA175CF1BB05DD05306F4958B5DA9B8BD85253IBK0K" TargetMode="External"/><Relationship Id="rId44" Type="http://schemas.openxmlformats.org/officeDocument/2006/relationships/hyperlink" Target="consultantplus://offline/ref=9B0FB81F0FCE04C7BD95E4A15AAB190328F55EC186B94A56F9E209DF023F305E5FFCD69A8BD85FI5K2K" TargetMode="External"/><Relationship Id="rId60" Type="http://schemas.openxmlformats.org/officeDocument/2006/relationships/hyperlink" Target="consultantplus://offline/ref=9B0FB81F0FCE04C7BD95EDB85DAB190329F856C488B3175CF1BB05DD05I3K0K" TargetMode="External"/><Relationship Id="rId65" Type="http://schemas.openxmlformats.org/officeDocument/2006/relationships/hyperlink" Target="consultantplus://offline/ref=9B0FB81F0FCE04C7BD95E4A15AAB19032CF350C084B5175CF1BB05DD05306F4958B5DA9B8BD85651IBK6K" TargetMode="External"/><Relationship Id="rId81" Type="http://schemas.openxmlformats.org/officeDocument/2006/relationships/hyperlink" Target="consultantplus://offline/ref=9B0FB81F0FCE04C7BD95E4A15AAB19032CF051C284B3175CF1BB05DD05306F4958B5DA9B8BD85656IBK3K" TargetMode="External"/><Relationship Id="rId86" Type="http://schemas.openxmlformats.org/officeDocument/2006/relationships/hyperlink" Target="consultantplus://offline/ref=9B0FB81F0FCE04C7BD95E4A15AAB19032CF556C685B7175CF1BB05DD05306F4958B5DA9B8BD85651IBK5K" TargetMode="External"/><Relationship Id="rId130" Type="http://schemas.openxmlformats.org/officeDocument/2006/relationships/hyperlink" Target="consultantplus://offline/ref=9B0FB81F0FCE04C7BD95E4A15AAB19032CF35FC388B5175CF1BB05DD05306F4958B5DA9B8BD85651IBK0K" TargetMode="External"/><Relationship Id="rId135" Type="http://schemas.openxmlformats.org/officeDocument/2006/relationships/hyperlink" Target="consultantplus://offline/ref=9B0FB81F0FCE04C7BD95E4A15AAB19032CF555C189B4175CF1BB05DD05306F4958B5DA93I8KCK" TargetMode="External"/><Relationship Id="rId151" Type="http://schemas.openxmlformats.org/officeDocument/2006/relationships/hyperlink" Target="consultantplus://offline/ref=9B0FB81F0FCE04C7BD95E4A15AAB19032CF150C287B0175CF1BB05DD05306F4958B5DA9B8BD85357IBK4K" TargetMode="External"/><Relationship Id="rId156" Type="http://schemas.openxmlformats.org/officeDocument/2006/relationships/hyperlink" Target="consultantplus://offline/ref=9B0FB81F0FCE04C7BD95E4A15AAB19032CF155C384BA175CF1BB05DD05306F4958B5DA9B8BD85757IBK0K" TargetMode="External"/><Relationship Id="rId177" Type="http://schemas.openxmlformats.org/officeDocument/2006/relationships/hyperlink" Target="consultantplus://offline/ref=9B0FB81F0FCE04C7BD95E4A15AAB190325F255C688B94A56F9E209DF023F305E5FFCD69A8BDB52I5K4K" TargetMode="External"/><Relationship Id="rId172" Type="http://schemas.openxmlformats.org/officeDocument/2006/relationships/hyperlink" Target="consultantplus://offline/ref=9B0FB81F0FCE04C7BD95E4A15AAB19032AF954C580B94A56F9E209DFI0K2K" TargetMode="External"/><Relationship Id="rId193" Type="http://schemas.openxmlformats.org/officeDocument/2006/relationships/theme" Target="theme/theme1.xml"/><Relationship Id="rId13" Type="http://schemas.openxmlformats.org/officeDocument/2006/relationships/hyperlink" Target="consultantplus://offline/ref=9B0FB81F0FCE04C7BD95E4A15AAB19032CF357C280B6175CF1BB05DD05306F4958B5DA9B8BD85453IBK9K" TargetMode="External"/><Relationship Id="rId18" Type="http://schemas.openxmlformats.org/officeDocument/2006/relationships/hyperlink" Target="consultantplus://offline/ref=9B0FB81F0FCE04C7BD95E4A15AAB19032CF55EC580B1175CF1BB05DD05306F4958B5DA9B8BD95652IBK5K" TargetMode="External"/><Relationship Id="rId39" Type="http://schemas.openxmlformats.org/officeDocument/2006/relationships/hyperlink" Target="consultantplus://offline/ref=9B0FB81F0FCE04C7BD95E4A15AAB19032CF55EC088B2175CF1BB05DD05I3K0K" TargetMode="External"/><Relationship Id="rId109" Type="http://schemas.openxmlformats.org/officeDocument/2006/relationships/hyperlink" Target="consultantplus://offline/ref=9B0FB81F0FCE04C7BD95E4A15AAB19032CF254C380B5175CF1BB05DD05306F4958B5DA9B8BD85450IBK1K" TargetMode="External"/><Relationship Id="rId34" Type="http://schemas.openxmlformats.org/officeDocument/2006/relationships/hyperlink" Target="consultantplus://offline/ref=9B0FB81F0FCE04C7BD95E4A15AAB19032CF254C189BB175CF1BB05DD05306F4958B5DA9B8BD85650IBK8K" TargetMode="External"/><Relationship Id="rId50" Type="http://schemas.openxmlformats.org/officeDocument/2006/relationships/hyperlink" Target="consultantplus://offline/ref=9B0FB81F0FCE04C7BD95E4A15AAB19032CF557C584B0175CF1BB05DD05306F4958B5DA9D8CIDK9K" TargetMode="External"/><Relationship Id="rId55" Type="http://schemas.openxmlformats.org/officeDocument/2006/relationships/hyperlink" Target="consultantplus://offline/ref=9B0FB81F0FCE04C7BD95E4A15AAB19032CF353C188BA175CF1BB05DD05306F4958B5DA9B8BD85651IBK2K" TargetMode="External"/><Relationship Id="rId76" Type="http://schemas.openxmlformats.org/officeDocument/2006/relationships/hyperlink" Target="consultantplus://offline/ref=9B0FB81F0FCE04C7BD95E4A15AAB19032CF551C786B7175CF1BB05DD05306F4958B5DA9B8BD85651IBK4K" TargetMode="External"/><Relationship Id="rId97" Type="http://schemas.openxmlformats.org/officeDocument/2006/relationships/hyperlink" Target="consultantplus://offline/ref=9B0FB81F0FCE04C7BD95E4A15AAB19032CF25FC780B4175CF1BB05DD05306F4958B5DA9B8BD85651IBK4K" TargetMode="External"/><Relationship Id="rId104" Type="http://schemas.openxmlformats.org/officeDocument/2006/relationships/hyperlink" Target="consultantplus://offline/ref=9B0FB81F0FCE04C7BD95E4A15AAB19032CF355C488B2175CF1BB05DD05306F4958B5DA9B8BD85651IBK2K" TargetMode="External"/><Relationship Id="rId120" Type="http://schemas.openxmlformats.org/officeDocument/2006/relationships/hyperlink" Target="consultantplus://offline/ref=9B0FB81F0FCE04C7BD95E4A15AAB19032CF356C489B0175CF1BB05DD05306F4958B5DA9B8BD85651IBK2K" TargetMode="External"/><Relationship Id="rId125" Type="http://schemas.openxmlformats.org/officeDocument/2006/relationships/hyperlink" Target="consultantplus://offline/ref=9B0FB81F0FCE04C7BD95E4A15AAB19032CF556C685B0175CF1BB05DD05306F4958B5DA9B8BD85652IBK9K" TargetMode="External"/><Relationship Id="rId141" Type="http://schemas.openxmlformats.org/officeDocument/2006/relationships/hyperlink" Target="consultantplus://offline/ref=9B0FB81F0FCE04C7BD95E4A15AAB19032CF555CE84B3175CF1BB05DD05306F4958B5DA9B8BD85652IBK9K" TargetMode="External"/><Relationship Id="rId146" Type="http://schemas.openxmlformats.org/officeDocument/2006/relationships/hyperlink" Target="consultantplus://offline/ref=9B0FB81F0FCE04C7BD95E4A15AAB19032CF356C388B2175CF1BB05DD05306F4958B5DA9B8BD85654IBK2K" TargetMode="External"/><Relationship Id="rId167" Type="http://schemas.openxmlformats.org/officeDocument/2006/relationships/hyperlink" Target="consultantplus://offline/ref=9B0FB81F0FCE04C7BD95E4A15AAB19032CF157C086BA175CF1BB05DD05I3K0K" TargetMode="External"/><Relationship Id="rId188" Type="http://schemas.openxmlformats.org/officeDocument/2006/relationships/hyperlink" Target="consultantplus://offline/ref=9B0FB81F0FCE04C7BD95E4A15AAB19032CF15ECE80B6175CF1BB05DD05306F4958B5DA9B8BD85552IBK7K" TargetMode="External"/><Relationship Id="rId7" Type="http://schemas.openxmlformats.org/officeDocument/2006/relationships/hyperlink" Target="consultantplus://offline/ref=9B0FB81F0FCE04C7BD95E4A15AAB19032CF556C489B6175CF1BB05DD05306F4958B5DA9B8BD85555IBK6K" TargetMode="External"/><Relationship Id="rId71" Type="http://schemas.openxmlformats.org/officeDocument/2006/relationships/hyperlink" Target="consultantplus://offline/ref=9B0FB81F0FCE04C7BD95E4A15AAB19032CF554CF81B5175CF1BB05DD05306F4958B5DA9B8BD85458IBK2K" TargetMode="External"/><Relationship Id="rId92" Type="http://schemas.openxmlformats.org/officeDocument/2006/relationships/hyperlink" Target="consultantplus://offline/ref=9B0FB81F0FCE04C7BD95E4A15AAB19032CF557CE85B1175CF1BB05DD05306F4958B5DA9B8BD85651IBK3K" TargetMode="External"/><Relationship Id="rId162" Type="http://schemas.openxmlformats.org/officeDocument/2006/relationships/hyperlink" Target="consultantplus://offline/ref=9B0FB81F0FCE04C7BD95E4A15AAB19032CF051C288B2175CF1BB05DD05306F4958B5DA9B8BD85757IBK7K" TargetMode="External"/><Relationship Id="rId183" Type="http://schemas.openxmlformats.org/officeDocument/2006/relationships/hyperlink" Target="consultantplus://offline/ref=9B0FB81F0FCE04C7BD95E4A15AAB19032CF051C087B1175CF1BB05DD05306F4958B5DA9B8BD85751IBK1K" TargetMode="External"/><Relationship Id="rId2" Type="http://schemas.microsoft.com/office/2007/relationships/stylesWithEffects" Target="stylesWithEffects.xml"/><Relationship Id="rId29" Type="http://schemas.openxmlformats.org/officeDocument/2006/relationships/hyperlink" Target="consultantplus://offline/ref=9B0FB81F0FCE04C7BD95E4A15AAB19032CF356C388B2175CF1BB05DD05306F4958B5DA9B8BD85653IBK9K" TargetMode="External"/><Relationship Id="rId24" Type="http://schemas.openxmlformats.org/officeDocument/2006/relationships/hyperlink" Target="consultantplus://offline/ref=9B0FB81F0FCE04C7BD95E4A15AAB19032CF354C080B0175CF1BB05DD05306F4958B5DA98I8K3K" TargetMode="External"/><Relationship Id="rId40" Type="http://schemas.openxmlformats.org/officeDocument/2006/relationships/hyperlink" Target="consultantplus://offline/ref=9B0FB81F0FCE04C7BD95E4A15AAB19032CF257C389BA175CF1BB05DD05306F4958B5DA9B8BD85559IBK4K" TargetMode="External"/><Relationship Id="rId45" Type="http://schemas.openxmlformats.org/officeDocument/2006/relationships/hyperlink" Target="consultantplus://offline/ref=9B0FB81F0FCE04C7BD95E4A15AAB19032CF550C682B4175CF1BB05DD05306F4958B5DA9B8BD85655IBK3K" TargetMode="External"/><Relationship Id="rId66" Type="http://schemas.openxmlformats.org/officeDocument/2006/relationships/hyperlink" Target="consultantplus://offline/ref=9B0FB81F0FCE04C7BD95E4A15AAB19032CF551C082B1175CF1BB05DD05306F4958B5DA9B8BD85651IBK7K" TargetMode="External"/><Relationship Id="rId87" Type="http://schemas.openxmlformats.org/officeDocument/2006/relationships/hyperlink" Target="consultantplus://offline/ref=9B0FB81F0FCE04C7BD95E4A15AAB19032CF25EC686B5175CF1BB05DD05306F4958B5DA9B8BD85651IBK5K" TargetMode="External"/><Relationship Id="rId110" Type="http://schemas.openxmlformats.org/officeDocument/2006/relationships/hyperlink" Target="consultantplus://offline/ref=9B0FB81F0FCE04C7BD95E4A15AAB19032CF35EC185B5175CF1BB05DD05306F4958B5DA9B8BD85651IBK4K" TargetMode="External"/><Relationship Id="rId115" Type="http://schemas.openxmlformats.org/officeDocument/2006/relationships/hyperlink" Target="consultantplus://offline/ref=9B0FB81F0FCE04C7BD95E4A15AAB19032CF55EC087B0175CF1BB05DD05306F4958B5DA99I8KCK" TargetMode="External"/><Relationship Id="rId131" Type="http://schemas.openxmlformats.org/officeDocument/2006/relationships/hyperlink" Target="consultantplus://offline/ref=9B0FB81F0FCE04C7BD95E4A15AAB19032CF557C588B5175CF1BB05DD05306F4958B5DA9B8BD85650IBK8K" TargetMode="External"/><Relationship Id="rId136" Type="http://schemas.openxmlformats.org/officeDocument/2006/relationships/hyperlink" Target="consultantplus://offline/ref=9B0FB81F0FCE04C7BD95E4A15AAB19032CF555C189B4175CF1BB05DD05306F4958B5DA93I8KCK" TargetMode="External"/><Relationship Id="rId157" Type="http://schemas.openxmlformats.org/officeDocument/2006/relationships/hyperlink" Target="consultantplus://offline/ref=9B0FB81F0FCE04C7BD95E4A15AAB19032CF15EC088B0175CF1BB05DD05306F4958B5DA9B8BD85152IBK9K" TargetMode="External"/><Relationship Id="rId178" Type="http://schemas.openxmlformats.org/officeDocument/2006/relationships/hyperlink" Target="consultantplus://offline/ref=9B0FB81F0FCE04C7BD95E4A15AAB190325F853C386B94A56F9E209DF023F305E5FFCD69A8BD955I5K7K" TargetMode="External"/><Relationship Id="rId61" Type="http://schemas.openxmlformats.org/officeDocument/2006/relationships/hyperlink" Target="consultantplus://offline/ref=9B0FB81F0FCE04C7BD95E4A15AAB19032CF05FC687B7175CF1BB05DD05306F4958B5DA9B8BD85656IBK3K" TargetMode="External"/><Relationship Id="rId82" Type="http://schemas.openxmlformats.org/officeDocument/2006/relationships/hyperlink" Target="consultantplus://offline/ref=9B0FB81F0FCE04C7BD95E4A15AAB19032CF351C487B3175CF1BB05DD05306F4958B5DA9B8BD85651IBK7K" TargetMode="External"/><Relationship Id="rId152" Type="http://schemas.openxmlformats.org/officeDocument/2006/relationships/hyperlink" Target="consultantplus://offline/ref=9B0FB81F0FCE04C7BD95E4A15AAB19032EF85FC782B94A56F9E209DFI0K2K" TargetMode="External"/><Relationship Id="rId173" Type="http://schemas.openxmlformats.org/officeDocument/2006/relationships/hyperlink" Target="consultantplus://offline/ref=9B0FB81F0FCE04C7BD95E4A15AAB19032CF155C789BA175CF1BB05DD05306F4958B5DA9B8BD85553IBK1K" TargetMode="External"/><Relationship Id="rId19" Type="http://schemas.openxmlformats.org/officeDocument/2006/relationships/hyperlink" Target="consultantplus://offline/ref=9B0FB81F0FCE04C7BD95E4A15AAB19032CF55EC582BB175CF1BB05DD05306F4958B5DA9B8BD95651IBK9K" TargetMode="External"/><Relationship Id="rId14" Type="http://schemas.openxmlformats.org/officeDocument/2006/relationships/hyperlink" Target="consultantplus://offline/ref=9B0FB81F0FCE04C7BD95E4A15AAB19032CF55EC585B3175CF1BB05DD05306F4958B5DA9B8BD85751IBK6K" TargetMode="External"/><Relationship Id="rId30" Type="http://schemas.openxmlformats.org/officeDocument/2006/relationships/hyperlink" Target="consultantplus://offline/ref=9B0FB81F0FCE04C7BD95E4A15AAB190324F25FCE81B94A56F9E209DFI0K2K" TargetMode="External"/><Relationship Id="rId35" Type="http://schemas.openxmlformats.org/officeDocument/2006/relationships/hyperlink" Target="consultantplus://offline/ref=9B0FB81F0FCE04C7BD95E4A15AAB19032CF356C489B0175CF1BB05DD05306F4958B5DA9B8BD85651IBK2K" TargetMode="External"/><Relationship Id="rId56" Type="http://schemas.openxmlformats.org/officeDocument/2006/relationships/hyperlink" Target="consultantplus://offline/ref=9B0FB81F0FCE04C7BD95E4A15AAB19032CF253C182B2175CF1BB05DD05306F4958B5DA9B8BD85651IBK2K" TargetMode="External"/><Relationship Id="rId77" Type="http://schemas.openxmlformats.org/officeDocument/2006/relationships/hyperlink" Target="consultantplus://offline/ref=9B0FB81F0FCE04C7BD95E4A15AAB19032CF253C681BB175CF1BB05DD05306F4958B5DA9B8BD85650IBK9K" TargetMode="External"/><Relationship Id="rId100" Type="http://schemas.openxmlformats.org/officeDocument/2006/relationships/hyperlink" Target="consultantplus://offline/ref=9B0FB81F0FCE04C7BD95E4A15AAB19032CF153C284B3175CF1BB05DD05306F4958B5DA9B8BD85654IBK8K" TargetMode="External"/><Relationship Id="rId105" Type="http://schemas.openxmlformats.org/officeDocument/2006/relationships/hyperlink" Target="consultantplus://offline/ref=9B0FB81F0FCE04C7BD95E4A15AAB19032CF25FCF85B0175CF1BB05DD05306F4958B5DA9B8BD85651IBK2K" TargetMode="External"/><Relationship Id="rId126" Type="http://schemas.openxmlformats.org/officeDocument/2006/relationships/hyperlink" Target="consultantplus://offline/ref=9B0FB81F0FCE04C7BD95E4A15AAB19032CF556C685B0175CF1BB05DD05306F4958B5DA9B8BD85650IBK9K" TargetMode="External"/><Relationship Id="rId147" Type="http://schemas.openxmlformats.org/officeDocument/2006/relationships/hyperlink" Target="consultantplus://offline/ref=9B0FB81F0FCE04C7BD95E4A15AAB19032CF250C082B7175CF1BB05DD05306F4958B5DA9B8BDA5651IBK2K" TargetMode="External"/><Relationship Id="rId168" Type="http://schemas.openxmlformats.org/officeDocument/2006/relationships/hyperlink" Target="consultantplus://offline/ref=9B0FB81F0FCE04C7BD95E4A15AAB19032AF355CE86B94A56F9E209DF023F305E5FFCD69A8BD851I5K2K" TargetMode="External"/><Relationship Id="rId8" Type="http://schemas.openxmlformats.org/officeDocument/2006/relationships/hyperlink" Target="consultantplus://offline/ref=9B0FB81F0FCE04C7BD95E4A15AAB19032CF257C389BA175CF1BB05DD05306F4958B5DA9B8BD85559IBK2K" TargetMode="External"/><Relationship Id="rId51" Type="http://schemas.openxmlformats.org/officeDocument/2006/relationships/hyperlink" Target="consultantplus://offline/ref=9B0FB81F0FCE04C7BD95E4A15AAB19032CF35EC182BB175CF1BB05DD05306F4958B5DA9B8BD85651IBK2K" TargetMode="External"/><Relationship Id="rId72" Type="http://schemas.openxmlformats.org/officeDocument/2006/relationships/hyperlink" Target="consultantplus://offline/ref=9B0FB81F0FCE04C7BD95E4A15AAB19032CF353C183BB175CF1BB05DD05306F4958B5DA9B8BD85651IBK4K" TargetMode="External"/><Relationship Id="rId93" Type="http://schemas.openxmlformats.org/officeDocument/2006/relationships/hyperlink" Target="consultantplus://offline/ref=9B0FB81F0FCE04C7BD95E4A15AAB19032CF257C084B4175CF1BB05DD05306F4958B5DA9FI8KAK" TargetMode="External"/><Relationship Id="rId98" Type="http://schemas.openxmlformats.org/officeDocument/2006/relationships/hyperlink" Target="consultantplus://offline/ref=9B0FB81F0FCE04C7BD95E4A15AAB19032CF250C589B3175CF1BB05DD05306F4958B5DA9B8BD85651IBK4K" TargetMode="External"/><Relationship Id="rId121" Type="http://schemas.openxmlformats.org/officeDocument/2006/relationships/hyperlink" Target="consultantplus://offline/ref=9B0FB81F0FCE04C7BD95E4A15AAB19032CF552C089B7175CF1BB05DD05I3K0K" TargetMode="External"/><Relationship Id="rId142" Type="http://schemas.openxmlformats.org/officeDocument/2006/relationships/hyperlink" Target="consultantplus://offline/ref=9B0FB81F0FCE04C7BD95E4A15AAB19032CF551C086B4175CF1BB05DD05306F4958B5DA9B8BD85650IBK6K" TargetMode="External"/><Relationship Id="rId163" Type="http://schemas.openxmlformats.org/officeDocument/2006/relationships/hyperlink" Target="consultantplus://offline/ref=9B0FB81F0FCE04C7BD95E4A15AAB19032CF051C781B0175CF1BB05DD05306F4958B5DA9B8BD85756IBK3K" TargetMode="External"/><Relationship Id="rId184" Type="http://schemas.openxmlformats.org/officeDocument/2006/relationships/hyperlink" Target="consultantplus://offline/ref=9B0FB81F0FCE04C7BD95E4A15AAB19032CF155C780B6175CF1BB05DD05306F4958B5DA9B8BD85754IBK7K" TargetMode="External"/><Relationship Id="rId189" Type="http://schemas.openxmlformats.org/officeDocument/2006/relationships/hyperlink" Target="consultantplus://offline/ref=9B0FB81F0FCE04C7BD95E4A15AAB19032CF15ECE80B6175CF1BB05DD05306F4958B5DA9B8BD85556IBK0K" TargetMode="External"/><Relationship Id="rId3" Type="http://schemas.openxmlformats.org/officeDocument/2006/relationships/settings" Target="settings.xml"/><Relationship Id="rId25" Type="http://schemas.openxmlformats.org/officeDocument/2006/relationships/hyperlink" Target="consultantplus://offline/ref=9B0FB81F0FCE04C7BD95E4A15AAB19032CF354C080B0175CF1BB05DD05306F4958B5DA9CI8KCK" TargetMode="External"/><Relationship Id="rId46" Type="http://schemas.openxmlformats.org/officeDocument/2006/relationships/hyperlink" Target="consultantplus://offline/ref=9B0FB81F0FCE04C7BD95E4A15AAB19032CF257C389BA175CF1BB05DD05306F4958B5DA9B8BD85559IBK7K" TargetMode="External"/><Relationship Id="rId67" Type="http://schemas.openxmlformats.org/officeDocument/2006/relationships/hyperlink" Target="consultantplus://offline/ref=9B0FB81F0FCE04C7BD95E4A15AAB19032CF555C683B1175CF1BB05DD05306F4958B5DA9B8AIDK8K" TargetMode="External"/><Relationship Id="rId116" Type="http://schemas.openxmlformats.org/officeDocument/2006/relationships/hyperlink" Target="consultantplus://offline/ref=9B0FB81F0FCE04C7BD95E4A15AAB19032CF255C486BA175CF1BB05DD05306F4958B5DA9B8BD85252IBK7K" TargetMode="External"/><Relationship Id="rId137" Type="http://schemas.openxmlformats.org/officeDocument/2006/relationships/hyperlink" Target="consultantplus://offline/ref=9B0FB81F0FCE04C7BD95E4A15AAB19032CF556C588B2175CF1BB05DD05306F4958B5DA9B8BD85459IBK7K" TargetMode="External"/><Relationship Id="rId158" Type="http://schemas.openxmlformats.org/officeDocument/2006/relationships/hyperlink" Target="consultantplus://offline/ref=9B0FB81F0FCE04C7BD95E4A15AAB19032CF056C786B0175CF1BB05DD05306F4958B5DA9B8BD85655IBK4K" TargetMode="External"/><Relationship Id="rId20" Type="http://schemas.openxmlformats.org/officeDocument/2006/relationships/hyperlink" Target="consultantplus://offline/ref=9B0FB81F0FCE04C7BD95E4A15AAB19032CF556C484B4175CF1BB05DD05306F4958B5DA9B8BD85552IBK0K" TargetMode="External"/><Relationship Id="rId41" Type="http://schemas.openxmlformats.org/officeDocument/2006/relationships/hyperlink" Target="consultantplus://offline/ref=9B0FB81F0FCE04C7BD95E4A15AAB19032CF257C389BA175CF1BB05DD05306F4958B5DA9B8BD85559IBK5K" TargetMode="External"/><Relationship Id="rId62" Type="http://schemas.openxmlformats.org/officeDocument/2006/relationships/hyperlink" Target="consultantplus://offline/ref=9B0FB81F0FCE04C7BD95E4A15AAB19032CF05FC687B7175CF1BB05DD05306F4958B5DA9B8BD85656IBK4K" TargetMode="External"/><Relationship Id="rId83" Type="http://schemas.openxmlformats.org/officeDocument/2006/relationships/hyperlink" Target="consultantplus://offline/ref=9B0FB81F0FCE04C7BD95E4A15AAB19032CF351C487B3175CF1BB05DD05306F4958B5DA9B8BD85656IBK3K" TargetMode="External"/><Relationship Id="rId88" Type="http://schemas.openxmlformats.org/officeDocument/2006/relationships/hyperlink" Target="consultantplus://offline/ref=9B0FB81F0FCE04C7BD95E4A15AAB19032CF25EC686B5175CF1BB05DD05306F4958B5DA9B8BD85655IBK1K" TargetMode="External"/><Relationship Id="rId111" Type="http://schemas.openxmlformats.org/officeDocument/2006/relationships/hyperlink" Target="consultantplus://offline/ref=9B0FB81F0FCE04C7BD95E4A15AAB19032CF25FCF85BB175CF1BB05DD05306F4958B5DA9B8BD85651IBK2K" TargetMode="External"/><Relationship Id="rId132" Type="http://schemas.openxmlformats.org/officeDocument/2006/relationships/hyperlink" Target="consultantplus://offline/ref=9B0FB81F0FCE04C7BD95E4A15AAB19032CF257C389BA175CF1BB05DD05306F4958B5DA9B8BD85250IBK3K" TargetMode="External"/><Relationship Id="rId153" Type="http://schemas.openxmlformats.org/officeDocument/2006/relationships/hyperlink" Target="consultantplus://offline/ref=9B0FB81F0FCE04C7BD95E4A15AAB19032CF051C484B3175CF1BB05DD05306F4958B5DA9B8BD85456IBK7K" TargetMode="External"/><Relationship Id="rId174" Type="http://schemas.openxmlformats.org/officeDocument/2006/relationships/hyperlink" Target="consultantplus://offline/ref=9B0FB81F0FCE04C7BD95E4A15AAB19032CF051C086B0175CF1BB05DD05306F4958B5DA9B8BD85254IBK2K" TargetMode="External"/><Relationship Id="rId179" Type="http://schemas.openxmlformats.org/officeDocument/2006/relationships/hyperlink" Target="consultantplus://offline/ref=9B0FB81F0FCE04C7BD95E4A15AAB19032CF156C481B3175CF1BB05DD05306F4958B5DA9B8BD85651IBK4K" TargetMode="External"/><Relationship Id="rId190" Type="http://schemas.openxmlformats.org/officeDocument/2006/relationships/hyperlink" Target="consultantplus://offline/ref=9B0FB81F0FCE04C7BD95E4A15AAB19032CF15ECE80B6175CF1BB05DD05306F4958B5DA9B8BD85552IBK8K" TargetMode="External"/><Relationship Id="rId15" Type="http://schemas.openxmlformats.org/officeDocument/2006/relationships/hyperlink" Target="consultantplus://offline/ref=9B0FB81F0FCE04C7BD95E4A15AAB19032CF556C585B7175CF1BB05DD05306F4958B5DA9B8BD85457IBK4K" TargetMode="External"/><Relationship Id="rId36" Type="http://schemas.openxmlformats.org/officeDocument/2006/relationships/hyperlink" Target="consultantplus://offline/ref=9B0FB81F0FCE04C7BD95E4A15AAB19032CF35FC388B5175CF1BB05DD05306F4958B5DA9B8BD85653IBK3K" TargetMode="External"/><Relationship Id="rId57" Type="http://schemas.openxmlformats.org/officeDocument/2006/relationships/hyperlink" Target="consultantplus://offline/ref=9B0FB81F0FCE04C7BD95E4A15AAB19032CF351C189B3175CF1BB05DD05306F4958B5DA9B8BD85650IBK9K" TargetMode="External"/><Relationship Id="rId106" Type="http://schemas.openxmlformats.org/officeDocument/2006/relationships/hyperlink" Target="consultantplus://offline/ref=9B0FB81F0FCE04C7BD95E4A15AAB19032CF353C284B6175CF1BB05DD05306F4958B5DA9B8BD85655IBK3K" TargetMode="External"/><Relationship Id="rId127" Type="http://schemas.openxmlformats.org/officeDocument/2006/relationships/hyperlink" Target="consultantplus://offline/ref=9B0FB81F0FCE04C7BD95E4A15AAB19032CF25FC684B0175CF1BB05DD05306F4958B5DA9B8BD85657IBK8K" TargetMode="External"/><Relationship Id="rId10" Type="http://schemas.openxmlformats.org/officeDocument/2006/relationships/hyperlink" Target="consultantplus://offline/ref=9B0FB81F0FCE04C7BD95E4A15AAB19032CF554CF81B5175CF1BB05DD05306F4958B5DA9B8BD85457IBK6K" TargetMode="External"/><Relationship Id="rId31" Type="http://schemas.openxmlformats.org/officeDocument/2006/relationships/hyperlink" Target="consultantplus://offline/ref=9B0FB81F0FCE04C7BD95E4A15AAB19032CF557C584B0175CF1BB05DD05306F4958B5DA9F82DCI5K1K" TargetMode="External"/><Relationship Id="rId52" Type="http://schemas.openxmlformats.org/officeDocument/2006/relationships/hyperlink" Target="consultantplus://offline/ref=9B0FB81F0FCE04C7BD95E4A15AAB19032CF35EC282B0175CF1BB05DD05306F4958B5DA9B8BD85650IBK9K" TargetMode="External"/><Relationship Id="rId73" Type="http://schemas.openxmlformats.org/officeDocument/2006/relationships/hyperlink" Target="consultantplus://offline/ref=9B0FB81F0FCE04C7BD95E4A15AAB19032CF055C187B1175CF1BB05DD05I3K0K" TargetMode="External"/><Relationship Id="rId78" Type="http://schemas.openxmlformats.org/officeDocument/2006/relationships/hyperlink" Target="consultantplus://offline/ref=9B0FB81F0FCE04C7BD95E4A15AAB19032CF250C483B4175CF1BB05DD05306F4958B5DA9B8BD85651IBK4K" TargetMode="External"/><Relationship Id="rId94" Type="http://schemas.openxmlformats.org/officeDocument/2006/relationships/hyperlink" Target="consultantplus://offline/ref=9B0FB81F0FCE04C7BD95E4A15AAB19032CF257C084B4175CF1BB05DD05306F4958B5DA9FI8KFK" TargetMode="External"/><Relationship Id="rId99" Type="http://schemas.openxmlformats.org/officeDocument/2006/relationships/hyperlink" Target="consultantplus://offline/ref=9B0FB81F0FCE04C7BD95E4A15AAB19032CF55EC086B2175CF1BB05DD05306F4958B5DA92I8KAK" TargetMode="External"/><Relationship Id="rId101" Type="http://schemas.openxmlformats.org/officeDocument/2006/relationships/hyperlink" Target="consultantplus://offline/ref=9B0FB81F0FCE04C7BD95E4A15AAB19032CF35EC781B0175CF1BB05DD05306F4958B5DA9B8BD85651IBK3K" TargetMode="External"/><Relationship Id="rId122" Type="http://schemas.openxmlformats.org/officeDocument/2006/relationships/hyperlink" Target="consultantplus://offline/ref=9B0FB81F0FCE04C7BD95E4A15AAB19032CF255C486BA175CF1BB05DD05306F4958B5DA9B8BD85253IBK1K" TargetMode="External"/><Relationship Id="rId143" Type="http://schemas.openxmlformats.org/officeDocument/2006/relationships/hyperlink" Target="consultantplus://offline/ref=9B0FB81F0FCE04C7BD95E4A15AAB19032CF551C585B3175CF1BB05DD05306F4958B5DA9B8BD85658IBK6K" TargetMode="External"/><Relationship Id="rId148" Type="http://schemas.openxmlformats.org/officeDocument/2006/relationships/hyperlink" Target="consultantplus://offline/ref=9B0FB81F0FCE04C7BD95E4A15AAB19032CF356C388B2175CF1BB05DD05306F4958B5DA9B8BD85654IBK4K" TargetMode="External"/><Relationship Id="rId164" Type="http://schemas.openxmlformats.org/officeDocument/2006/relationships/hyperlink" Target="consultantplus://offline/ref=9B0FB81F0FCE04C7BD95E4A15AAB19032CF150C287B2175CF1BB05DD05306F4958B5DA9B8BD85754IBK3K" TargetMode="External"/><Relationship Id="rId169" Type="http://schemas.openxmlformats.org/officeDocument/2006/relationships/hyperlink" Target="consultantplus://offline/ref=9B0FB81F0FCE04C7BD95E4A15AAB19032AF35FC181B94A56F9E209DF023F305E5FFCD69A8BD954I5K0K" TargetMode="External"/><Relationship Id="rId185" Type="http://schemas.openxmlformats.org/officeDocument/2006/relationships/hyperlink" Target="consultantplus://offline/ref=9B0FB81F0FCE04C7BD95E4A15AAB19032CF153C786B0175CF1BB05DD05306F4958B5DA9B8BD85752IBK3K" TargetMode="External"/><Relationship Id="rId4" Type="http://schemas.openxmlformats.org/officeDocument/2006/relationships/webSettings" Target="webSettings.xml"/><Relationship Id="rId9" Type="http://schemas.openxmlformats.org/officeDocument/2006/relationships/hyperlink" Target="consultantplus://offline/ref=9B0FB81F0FCE04C7BD95E4A15AAB19032CF255C486BA175CF1BB05DD05306F4958B5DA9B8BD85251IBK9K" TargetMode="External"/><Relationship Id="rId180" Type="http://schemas.openxmlformats.org/officeDocument/2006/relationships/hyperlink" Target="consultantplus://offline/ref=9B0FB81F0FCE04C7BD95E4A15AAB19032CF051C681B1175CF1BB05DD05306F4958B5DA9B8BD85356IBK6K" TargetMode="External"/><Relationship Id="rId26" Type="http://schemas.openxmlformats.org/officeDocument/2006/relationships/hyperlink" Target="consultantplus://offline/ref=9B0FB81F0FCE04C7BD95E4A15AAB19032CF254C380B5175CF1BB05DD05306F4958B5DA9B8BD85450IBK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17808</Words>
  <Characters>101506</Characters>
  <Application>Microsoft Office Word</Application>
  <DocSecurity>0</DocSecurity>
  <Lines>845</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cp:revision>
  <dcterms:created xsi:type="dcterms:W3CDTF">2013-07-19T10:10:00Z</dcterms:created>
  <dcterms:modified xsi:type="dcterms:W3CDTF">2013-07-19T10:11:00Z</dcterms:modified>
</cp:coreProperties>
</file>