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февраля 2013 г. N 27207</w:t>
      </w:r>
    </w:p>
    <w:p w:rsidR="00086837" w:rsidRDefault="0008683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1399н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СИНДРОМЕ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ДЛИТЕЛЬНОГО СДАВЛЕНИЯ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синдроме длительного сдавления согласно приложению.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1399н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СИНДРОМЕ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ДЛИТЕЛЬНОГО СДАВЛЕНИЯ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20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86837" w:rsidRDefault="0008683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T79.6  Травматическая ишемия мышцы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480"/>
        <w:gridCol w:w="2280"/>
        <w:gridCol w:w="1920"/>
      </w:tblGrid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480"/>
        <w:gridCol w:w="2280"/>
        <w:gridCol w:w="1920"/>
      </w:tblGrid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280"/>
        <w:gridCol w:w="1800"/>
      </w:tblGrid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A15.02.002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иммобилизационной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повязки при синдроме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длительного сдавливания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A15.03.004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шейного отдела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позвоночника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A24.01.003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Применение пузыря со льдом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</w:tbl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Перечень лекарственных препаратов для медицинского применения, зарегистрированных </w:t>
      </w:r>
      <w:r>
        <w:rPr>
          <w:rFonts w:ascii="Calibri" w:hAnsi="Calibri" w:cs="Calibri"/>
        </w:rPr>
        <w:lastRenderedPageBreak/>
        <w:t>на территории Российской Федерации, с указанием средних суточных и курсовых доз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632"/>
        <w:gridCol w:w="1056"/>
        <w:gridCol w:w="768"/>
        <w:gridCol w:w="768"/>
      </w:tblGrid>
      <w:tr w:rsidR="0008683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20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0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1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влияющие на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водно-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сложный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[Калия хлорид +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Кальция хлорид +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холина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Суксаметония хлорид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Эфиры алкиламинов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8683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37" w:rsidRDefault="0008683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</w:tr>
    </w:tbl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0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0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09"/>
      <w:bookmarkEnd w:id="4"/>
      <w:r>
        <w:rPr>
          <w:rFonts w:ascii="Calibri" w:hAnsi="Calibri" w:cs="Calibri"/>
        </w:rPr>
        <w:t>&lt;***&gt; Средняя суточная доза.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10"/>
      <w:bookmarkEnd w:id="5"/>
      <w:r>
        <w:rPr>
          <w:rFonts w:ascii="Calibri" w:hAnsi="Calibri" w:cs="Calibri"/>
        </w:rPr>
        <w:t>&lt;****&gt; Средняя курсовая доза.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</w:t>
      </w:r>
      <w:r>
        <w:rPr>
          <w:rFonts w:ascii="Calibri" w:hAnsi="Calibri" w:cs="Calibri"/>
        </w:rPr>
        <w:lastRenderedPageBreak/>
        <w:t>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837" w:rsidRDefault="0008683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86837" w:rsidRDefault="00086837"/>
    <w:sectPr w:rsidR="00086837" w:rsidSect="0037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6837"/>
    <w:rsid w:val="00086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868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38B10CEC5D81F70DD0F6070919140F2FDD5FDAE2D78F9BB8C70F6F2CE6E384BEC6CD9C0DF1463AO5f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38B10CEC5D81F70DD0F7031A19140F2FD05FD2E982D899E99201O6fAF" TargetMode="External"/><Relationship Id="rId5" Type="http://schemas.openxmlformats.org/officeDocument/2006/relationships/hyperlink" Target="consultantplus://offline/ref=3738B10CEC5D81F70DD0F7031A19140F2FD05FD2E982D899E99201O6fAF" TargetMode="External"/><Relationship Id="rId4" Type="http://schemas.openxmlformats.org/officeDocument/2006/relationships/hyperlink" Target="consultantplus://offline/ref=3738B10CEC5D81F70DD0F6070919140F2FDD5FDAE2D78F9BB8C70F6F2CE6E384BEC6CD9C0DF14132O5fA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2013-08-20T05:31:00Z</dcterms:created>
  <dcterms:modified xsi:type="dcterms:W3CDTF">2013-08-20T05:31:00Z</dcterms:modified>
</cp:coreProperties>
</file>