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30 января 2013 г. N 26756</w:t>
      </w:r>
    </w:p>
    <w:p w:rsidR="00C96AF0" w:rsidRDefault="00C96AF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1079н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АНАФИЛАКТИЧЕСКОМ ШОКЕ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анафилактическом шоке согласно приложению.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1079н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АНАФИЛАКТИЧЕСКОМ ШОКЕ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Осложнение: вне зависимости от осложнений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96AF0" w:rsidRDefault="00C96AF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205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C96AF0" w:rsidRDefault="00C96AF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T78.2  Анафилактический шок неуточненный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600"/>
        <w:gridCol w:w="2160"/>
        <w:gridCol w:w="1920"/>
      </w:tblGrid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600"/>
        <w:gridCol w:w="2160"/>
        <w:gridCol w:w="1920"/>
      </w:tblGrid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760"/>
        <w:gridCol w:w="2640"/>
        <w:gridCol w:w="2160"/>
      </w:tblGrid>
      <w:tr w:rsidR="00C96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Ингаляторное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подключичной и других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Внутривенное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  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носа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курсовых доз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2016"/>
        <w:gridCol w:w="1536"/>
        <w:gridCol w:w="1056"/>
        <w:gridCol w:w="768"/>
        <w:gridCol w:w="864"/>
      </w:tblGrid>
      <w:tr w:rsidR="00C96AF0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препарата </w:t>
            </w:r>
            <w:hyperlink w:anchor="Par20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0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0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Кровезаменители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Гидроксиэтилкрахмал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B05CX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ирригационные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растворы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Декстроза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C01CA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Адренергические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Эпинефрин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H02AB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120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Дексаметазон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16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16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Бетаметазон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Гидрокортизон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M03AB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холина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Суксаметония хлорид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Суксаметония йодид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M03AC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четвертичные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аммониевые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Пипекурония бромид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R03DA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Ксантины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Аминофиллин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R06AA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Эфиры алкиламинов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Дифенгидрамин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96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F0" w:rsidRDefault="00C96AF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240000 </w:t>
            </w:r>
          </w:p>
        </w:tc>
      </w:tr>
    </w:tbl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05"/>
      <w:bookmarkEnd w:id="2"/>
      <w:r>
        <w:rPr>
          <w:rFonts w:ascii="Calibri" w:hAnsi="Calibri" w:cs="Calibri"/>
        </w:rPr>
        <w:t>&lt;*&gt; Международная статистическая классификация болезней и проблем, связанных со здоровьем, X пересмотра.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06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07"/>
      <w:bookmarkEnd w:id="4"/>
      <w:r>
        <w:rPr>
          <w:rFonts w:ascii="Calibri" w:hAnsi="Calibri" w:cs="Calibri"/>
        </w:rPr>
        <w:t>&lt;***&gt; Средняя суточная доза.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08"/>
      <w:bookmarkEnd w:id="5"/>
      <w:r>
        <w:rPr>
          <w:rFonts w:ascii="Calibri" w:hAnsi="Calibri" w:cs="Calibri"/>
        </w:rPr>
        <w:t>&lt;****&gt; Средняя курсовая доза.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</w:t>
      </w:r>
      <w:r>
        <w:rPr>
          <w:rFonts w:ascii="Calibri" w:hAnsi="Calibri" w:cs="Calibri"/>
        </w:rPr>
        <w:lastRenderedPageBreak/>
        <w:t>(индивидуальной непереносимости, по жизненным показаниям) по решению врачебной комиссии (</w:t>
      </w:r>
      <w:hyperlink r:id="rId6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96AF0" w:rsidRDefault="00C96AF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96AF0" w:rsidRDefault="00C96AF0"/>
    <w:sectPr w:rsidR="00C96AF0" w:rsidSect="0055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96AF0"/>
    <w:rsid w:val="00C96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96A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13074A19D53A2E070AE3233916499997C8803764B185F22C7DA5698883FCCE7F8089DA7C77427EkDe0F" TargetMode="External"/><Relationship Id="rId5" Type="http://schemas.openxmlformats.org/officeDocument/2006/relationships/hyperlink" Target="consultantplus://offline/ref=EE13074A19D53A2E070AE2272A16499997C5803F6FE4D2F07D28ABk6eCF" TargetMode="External"/><Relationship Id="rId4" Type="http://schemas.openxmlformats.org/officeDocument/2006/relationships/hyperlink" Target="consultantplus://offline/ref=EE13074A19D53A2E070AE3233916499997C8803764B185F22C7DA5698883FCCE7F8089DA7C774576kDe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1208</Words>
  <Characters>6891</Characters>
  <Application>Microsoft Office Word</Application>
  <DocSecurity>0</DocSecurity>
  <Lines>57</Lines>
  <Paragraphs>16</Paragraphs>
  <ScaleCrop>false</ScaleCrop>
  <Company/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2013-08-20T05:30:00Z</dcterms:created>
  <dcterms:modified xsi:type="dcterms:W3CDTF">2013-08-20T05:30:00Z</dcterms:modified>
</cp:coreProperties>
</file>